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6D26" w14:textId="04482BF2" w:rsidR="002B19FF" w:rsidRPr="00712C70" w:rsidRDefault="00712C70" w:rsidP="002B19FF">
      <w:pPr>
        <w:rPr>
          <w:b/>
          <w:bCs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32F68D" wp14:editId="0CA4E23E">
            <wp:simplePos x="0" y="0"/>
            <wp:positionH relativeFrom="margin">
              <wp:align>right</wp:align>
            </wp:positionH>
            <wp:positionV relativeFrom="paragraph">
              <wp:posOffset>271463</wp:posOffset>
            </wp:positionV>
            <wp:extent cx="508635" cy="629001"/>
            <wp:effectExtent l="0" t="0" r="5715" b="0"/>
            <wp:wrapNone/>
            <wp:docPr id="1684370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C0910" wp14:editId="64206DEE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257925" cy="1385570"/>
                <wp:effectExtent l="0" t="0" r="9525" b="5080"/>
                <wp:wrapNone/>
                <wp:docPr id="50150949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3855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B6A1C" w14:textId="37E1CE3C" w:rsidR="00712C70" w:rsidRDefault="008E2C03" w:rsidP="00712C7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Automating Maintenance Override Switch Report for Upstream Facilities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CC0910" id="Rectangle: Rounded Corners 1" o:spid="_x0000_s1026" style="position:absolute;margin-left:0;margin-top:-26.7pt;width:492.75pt;height:109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" fillcolor="#4472c4 [3204]" stroked="f">
                <v:fill opacity="32896f"/>
                <v:textbox>
                  <w:txbxContent>
                    <w:p w14:paraId="605B6A1C" w14:textId="37E1CE3C" w:rsidR="00712C70" w:rsidRDefault="008E2C03" w:rsidP="00712C70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Automating Maintenance Override Switch Report for Upstream Facilities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78B6" w:rsidRPr="00712C70">
        <w:rPr>
          <w:b/>
          <w:bCs/>
          <w:color w:val="FFFFFF" w:themeColor="background1"/>
        </w:rPr>
        <w:t>Achievements and</w:t>
      </w:r>
      <w:r w:rsidR="002B19FF" w:rsidRPr="00712C70">
        <w:rPr>
          <w:b/>
          <w:bCs/>
          <w:color w:val="FFFFFF" w:themeColor="background1"/>
        </w:rPr>
        <w:t xml:space="preserve"> Performance Report</w:t>
      </w:r>
      <w:r w:rsidR="001078B6" w:rsidRPr="00712C70">
        <w:rPr>
          <w:b/>
          <w:bCs/>
          <w:color w:val="FFFFFF" w:themeColor="background1"/>
        </w:rPr>
        <w:t xml:space="preserve"> for year 2024-2025</w:t>
      </w:r>
      <w:r w:rsidRPr="00712C70">
        <w:rPr>
          <w:noProof/>
        </w:rPr>
        <w:t xml:space="preserve"> </w:t>
      </w:r>
    </w:p>
    <w:p w14:paraId="3E69EB89" w14:textId="33ACB929" w:rsidR="00810A41" w:rsidRPr="00712C70" w:rsidRDefault="00147F46" w:rsidP="002B19FF">
      <w:pPr>
        <w:rPr>
          <w:b/>
          <w:bCs/>
          <w:color w:val="FFFFFF" w:themeColor="background1"/>
        </w:rPr>
      </w:pPr>
      <w:r w:rsidRPr="00712C70">
        <w:rPr>
          <w:b/>
          <w:bCs/>
          <w:color w:val="FFFFFF" w:themeColor="background1"/>
        </w:rPr>
        <w:t>Maha Al-Houti</w:t>
      </w:r>
      <w:r w:rsidR="00810A41" w:rsidRPr="00712C70">
        <w:rPr>
          <w:b/>
          <w:bCs/>
          <w:color w:val="FFFFFF" w:themeColor="background1"/>
        </w:rPr>
        <w:t xml:space="preserve"> </w:t>
      </w:r>
    </w:p>
    <w:p w14:paraId="7EBD8ABA" w14:textId="32E2B5EC" w:rsidR="00147F46" w:rsidRPr="00712C70" w:rsidRDefault="00810A41" w:rsidP="002B19FF">
      <w:pPr>
        <w:rPr>
          <w:color w:val="FFFFFF" w:themeColor="background1"/>
        </w:rPr>
      </w:pPr>
      <w:r w:rsidRPr="00712C70">
        <w:rPr>
          <w:b/>
          <w:bCs/>
          <w:color w:val="FFFFFF" w:themeColor="background1"/>
        </w:rPr>
        <w:t>KOC ID 66998</w:t>
      </w:r>
    </w:p>
    <w:p w14:paraId="0A9F18E2" w14:textId="77777777" w:rsidR="002B19FF" w:rsidRPr="002B19FF" w:rsidRDefault="00000000" w:rsidP="002B19FF">
      <w:r>
        <w:pict w14:anchorId="0F095392">
          <v:rect id="_x0000_i1025" style="width:0;height:1.5pt" o:hralign="center" o:hrstd="t" o:hr="t" fillcolor="#a0a0a0" stroked="f"/>
        </w:pict>
      </w:r>
    </w:p>
    <w:p w14:paraId="148A53EC" w14:textId="615C462F" w:rsidR="002B19FF" w:rsidRPr="002B19FF" w:rsidRDefault="008E2C03" w:rsidP="002B19F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Abstract</w:t>
      </w:r>
    </w:p>
    <w:p w14:paraId="4A8DF523" w14:textId="4380C37E" w:rsidR="008E2C03" w:rsidRDefault="002B19FF" w:rsidP="008E2C03">
      <w:pPr>
        <w:ind w:left="720"/>
      </w:pPr>
      <w:r w:rsidRPr="002B19FF">
        <w:t>Th</w:t>
      </w:r>
      <w:r w:rsidR="008E2C03">
        <w:t>e presentation</w:t>
      </w:r>
      <w:r w:rsidR="001078B6">
        <w:t xml:space="preserve"> will include </w:t>
      </w:r>
      <w:r w:rsidR="008E2C03">
        <w:t xml:space="preserve">idea and methods of </w:t>
      </w:r>
      <w:r w:rsidR="008E2C03">
        <w:t>implemented an Auto M</w:t>
      </w:r>
      <w:r w:rsidR="008E2C03">
        <w:t>aintenance Override Switch (MOS)</w:t>
      </w:r>
      <w:r w:rsidR="008E2C03">
        <w:t xml:space="preserve"> </w:t>
      </w:r>
      <w:r w:rsidR="008E2C03">
        <w:t xml:space="preserve">report </w:t>
      </w:r>
      <w:r w:rsidR="008E2C03">
        <w:t xml:space="preserve">for </w:t>
      </w:r>
      <w:r w:rsidR="008E2C03">
        <w:t>upstream facilities in Kuwait Oil Company</w:t>
      </w:r>
      <w:r w:rsidR="008E2C03">
        <w:t>, leveraging existing software that was not originally designed for this purpose. This innovative solution was developed without incurring any additional costs to the company.</w:t>
      </w:r>
      <w:r w:rsidR="005E74B0">
        <w:t xml:space="preserve"> The Auto report is generated in network L4  that can viewed and accessed by different teams within the company.</w:t>
      </w:r>
    </w:p>
    <w:p w14:paraId="43021DC0" w14:textId="77777777" w:rsidR="008E2C03" w:rsidRDefault="008E2C03" w:rsidP="008E2C03">
      <w:pPr>
        <w:ind w:left="720"/>
      </w:pPr>
      <w:r>
        <w:t>By enhancing the existing system, we enabled real-time monitoring of overrides at gathering centers without the need for human intervention. This improvement provides better tracking, enhanced analysis, and more informed decision-making, ultimately strengthening facility integrity and personnel safety.</w:t>
      </w:r>
    </w:p>
    <w:p w14:paraId="227B877A" w14:textId="0DB904B8" w:rsidR="002B19FF" w:rsidRDefault="008E2C03" w:rsidP="008E2C03">
      <w:pPr>
        <w:ind w:left="720"/>
      </w:pPr>
      <w:r>
        <w:t>This initiative showcases how we can repurpose existing technology to create value-added solutions that improve operational efficiency, enhance safety measures, and optimize monitoring capabilities—all while maximizing the company’s existing resource</w:t>
      </w:r>
      <w:r>
        <w:t>, e</w:t>
      </w:r>
      <w:r>
        <w:t>nhanced compliance and reduced incident rates</w:t>
      </w:r>
      <w:r>
        <w:t>, s</w:t>
      </w:r>
      <w:r>
        <w:t>trengthened safety culture</w:t>
      </w:r>
      <w:r>
        <w:t>, s</w:t>
      </w:r>
      <w:r>
        <w:t>afer work environment leading to higher morale.</w:t>
      </w:r>
    </w:p>
    <w:p w14:paraId="0D22D41D" w14:textId="77777777" w:rsidR="002B19FF" w:rsidRPr="002B19FF" w:rsidRDefault="00000000" w:rsidP="002B19FF">
      <w:r>
        <w:pict w14:anchorId="73D7BD16">
          <v:rect id="_x0000_i1026" style="width:0;height:1.5pt" o:hralign="center" o:hrstd="t" o:hr="t" fillcolor="#a0a0a0" stroked="f"/>
        </w:pict>
      </w:r>
    </w:p>
    <w:p w14:paraId="24277510" w14:textId="3E768234" w:rsidR="00A17136" w:rsidRPr="004D39BF" w:rsidRDefault="00A17136" w:rsidP="00494884">
      <w:pPr>
        <w:rPr>
          <w:b/>
          <w:bCs/>
          <w:sz w:val="32"/>
          <w:szCs w:val="32"/>
        </w:rPr>
      </w:pPr>
    </w:p>
    <w:sectPr w:rsidR="00A17136" w:rsidRPr="004D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D603" w14:textId="77777777" w:rsidR="00E52433" w:rsidRDefault="00E52433" w:rsidP="00F8191D">
      <w:pPr>
        <w:spacing w:after="0" w:line="240" w:lineRule="auto"/>
      </w:pPr>
      <w:r>
        <w:separator/>
      </w:r>
    </w:p>
  </w:endnote>
  <w:endnote w:type="continuationSeparator" w:id="0">
    <w:p w14:paraId="4306C4EE" w14:textId="77777777" w:rsidR="00E52433" w:rsidRDefault="00E52433" w:rsidP="00F8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9886" w14:textId="77777777" w:rsidR="00E52433" w:rsidRDefault="00E52433" w:rsidP="00F8191D">
      <w:pPr>
        <w:spacing w:after="0" w:line="240" w:lineRule="auto"/>
      </w:pPr>
      <w:r>
        <w:separator/>
      </w:r>
    </w:p>
  </w:footnote>
  <w:footnote w:type="continuationSeparator" w:id="0">
    <w:p w14:paraId="01F510C9" w14:textId="77777777" w:rsidR="00E52433" w:rsidRDefault="00E52433" w:rsidP="00F8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6D3"/>
    <w:multiLevelType w:val="hybridMultilevel"/>
    <w:tmpl w:val="E636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8E5"/>
    <w:multiLevelType w:val="hybridMultilevel"/>
    <w:tmpl w:val="C53C0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F9D"/>
    <w:multiLevelType w:val="multilevel"/>
    <w:tmpl w:val="8B2E0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E55F42"/>
    <w:multiLevelType w:val="hybridMultilevel"/>
    <w:tmpl w:val="5212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00DC1"/>
    <w:multiLevelType w:val="multilevel"/>
    <w:tmpl w:val="B776B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125F7"/>
    <w:multiLevelType w:val="multilevel"/>
    <w:tmpl w:val="4AC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5755B"/>
    <w:multiLevelType w:val="multilevel"/>
    <w:tmpl w:val="8B2E07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E2640A"/>
    <w:multiLevelType w:val="hybridMultilevel"/>
    <w:tmpl w:val="E2EA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4B5"/>
    <w:multiLevelType w:val="multilevel"/>
    <w:tmpl w:val="366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17B85"/>
    <w:multiLevelType w:val="multilevel"/>
    <w:tmpl w:val="C504D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32626F"/>
    <w:multiLevelType w:val="multilevel"/>
    <w:tmpl w:val="07AED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486B4C"/>
    <w:multiLevelType w:val="hybridMultilevel"/>
    <w:tmpl w:val="06BA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818AE"/>
    <w:multiLevelType w:val="multilevel"/>
    <w:tmpl w:val="0000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B4B5B"/>
    <w:multiLevelType w:val="hybridMultilevel"/>
    <w:tmpl w:val="4306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D06"/>
    <w:multiLevelType w:val="multilevel"/>
    <w:tmpl w:val="D73E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F29B1"/>
    <w:multiLevelType w:val="multilevel"/>
    <w:tmpl w:val="6454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3705A"/>
    <w:multiLevelType w:val="hybridMultilevel"/>
    <w:tmpl w:val="E3CA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3429B"/>
    <w:multiLevelType w:val="multilevel"/>
    <w:tmpl w:val="ECDC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1527F"/>
    <w:multiLevelType w:val="multilevel"/>
    <w:tmpl w:val="524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9D2DB6"/>
    <w:multiLevelType w:val="hybridMultilevel"/>
    <w:tmpl w:val="CA5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E69D9"/>
    <w:multiLevelType w:val="hybridMultilevel"/>
    <w:tmpl w:val="F58A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62E5"/>
    <w:multiLevelType w:val="hybridMultilevel"/>
    <w:tmpl w:val="69C8B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F78C6"/>
    <w:multiLevelType w:val="multilevel"/>
    <w:tmpl w:val="3E5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A25F82"/>
    <w:multiLevelType w:val="multilevel"/>
    <w:tmpl w:val="6D6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C23352"/>
    <w:multiLevelType w:val="multilevel"/>
    <w:tmpl w:val="FD48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033580">
    <w:abstractNumId w:val="17"/>
  </w:num>
  <w:num w:numId="2" w16cid:durableId="845825092">
    <w:abstractNumId w:val="15"/>
  </w:num>
  <w:num w:numId="3" w16cid:durableId="1582980036">
    <w:abstractNumId w:val="14"/>
  </w:num>
  <w:num w:numId="4" w16cid:durableId="1770348676">
    <w:abstractNumId w:val="24"/>
  </w:num>
  <w:num w:numId="5" w16cid:durableId="363289676">
    <w:abstractNumId w:val="12"/>
  </w:num>
  <w:num w:numId="6" w16cid:durableId="1362514642">
    <w:abstractNumId w:val="5"/>
  </w:num>
  <w:num w:numId="7" w16cid:durableId="1985693363">
    <w:abstractNumId w:val="18"/>
  </w:num>
  <w:num w:numId="8" w16cid:durableId="826746248">
    <w:abstractNumId w:val="23"/>
  </w:num>
  <w:num w:numId="9" w16cid:durableId="1846435985">
    <w:abstractNumId w:val="3"/>
  </w:num>
  <w:num w:numId="10" w16cid:durableId="1942760332">
    <w:abstractNumId w:val="19"/>
  </w:num>
  <w:num w:numId="11" w16cid:durableId="985011096">
    <w:abstractNumId w:val="13"/>
  </w:num>
  <w:num w:numId="12" w16cid:durableId="1184057773">
    <w:abstractNumId w:val="7"/>
  </w:num>
  <w:num w:numId="13" w16cid:durableId="739868492">
    <w:abstractNumId w:val="0"/>
  </w:num>
  <w:num w:numId="14" w16cid:durableId="1334069648">
    <w:abstractNumId w:val="16"/>
  </w:num>
  <w:num w:numId="15" w16cid:durableId="1726181193">
    <w:abstractNumId w:val="11"/>
  </w:num>
  <w:num w:numId="16" w16cid:durableId="1678192425">
    <w:abstractNumId w:val="10"/>
  </w:num>
  <w:num w:numId="17" w16cid:durableId="910769217">
    <w:abstractNumId w:val="1"/>
  </w:num>
  <w:num w:numId="18" w16cid:durableId="1860729074">
    <w:abstractNumId w:val="8"/>
  </w:num>
  <w:num w:numId="19" w16cid:durableId="1577472742">
    <w:abstractNumId w:val="20"/>
  </w:num>
  <w:num w:numId="20" w16cid:durableId="1255170477">
    <w:abstractNumId w:val="22"/>
  </w:num>
  <w:num w:numId="21" w16cid:durableId="843590169">
    <w:abstractNumId w:val="21"/>
  </w:num>
  <w:num w:numId="22" w16cid:durableId="1744914941">
    <w:abstractNumId w:val="4"/>
  </w:num>
  <w:num w:numId="23" w16cid:durableId="1432969853">
    <w:abstractNumId w:val="9"/>
  </w:num>
  <w:num w:numId="24" w16cid:durableId="385573627">
    <w:abstractNumId w:val="2"/>
  </w:num>
  <w:num w:numId="25" w16cid:durableId="115805320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FF"/>
    <w:rsid w:val="0005134F"/>
    <w:rsid w:val="001078B6"/>
    <w:rsid w:val="00124785"/>
    <w:rsid w:val="00147F46"/>
    <w:rsid w:val="0017356B"/>
    <w:rsid w:val="001B33D8"/>
    <w:rsid w:val="001D2748"/>
    <w:rsid w:val="001D3A88"/>
    <w:rsid w:val="002254F0"/>
    <w:rsid w:val="00275303"/>
    <w:rsid w:val="002B19FF"/>
    <w:rsid w:val="00355B95"/>
    <w:rsid w:val="0035644A"/>
    <w:rsid w:val="00360B9C"/>
    <w:rsid w:val="003B22D8"/>
    <w:rsid w:val="00401E46"/>
    <w:rsid w:val="00424665"/>
    <w:rsid w:val="004531E4"/>
    <w:rsid w:val="004544C3"/>
    <w:rsid w:val="0047689C"/>
    <w:rsid w:val="00476B32"/>
    <w:rsid w:val="00494884"/>
    <w:rsid w:val="004D39BF"/>
    <w:rsid w:val="004F42A6"/>
    <w:rsid w:val="0051520C"/>
    <w:rsid w:val="00565A29"/>
    <w:rsid w:val="005E74B0"/>
    <w:rsid w:val="006C2632"/>
    <w:rsid w:val="00712C70"/>
    <w:rsid w:val="00727A1E"/>
    <w:rsid w:val="0075241E"/>
    <w:rsid w:val="007B1C8F"/>
    <w:rsid w:val="007E7848"/>
    <w:rsid w:val="00810A41"/>
    <w:rsid w:val="008312EA"/>
    <w:rsid w:val="0084415B"/>
    <w:rsid w:val="00857696"/>
    <w:rsid w:val="00875AF0"/>
    <w:rsid w:val="008E2C03"/>
    <w:rsid w:val="008E6482"/>
    <w:rsid w:val="00930EC0"/>
    <w:rsid w:val="0097588C"/>
    <w:rsid w:val="009C2D70"/>
    <w:rsid w:val="00A02CD2"/>
    <w:rsid w:val="00A17136"/>
    <w:rsid w:val="00A36662"/>
    <w:rsid w:val="00A91011"/>
    <w:rsid w:val="00AA67CB"/>
    <w:rsid w:val="00AD752E"/>
    <w:rsid w:val="00B41241"/>
    <w:rsid w:val="00B52AF7"/>
    <w:rsid w:val="00BD6EF2"/>
    <w:rsid w:val="00C01E94"/>
    <w:rsid w:val="00C6503C"/>
    <w:rsid w:val="00CD3A65"/>
    <w:rsid w:val="00CE03AD"/>
    <w:rsid w:val="00CF19D3"/>
    <w:rsid w:val="00D467B9"/>
    <w:rsid w:val="00D81A9E"/>
    <w:rsid w:val="00D855A0"/>
    <w:rsid w:val="00D9142F"/>
    <w:rsid w:val="00D94EC7"/>
    <w:rsid w:val="00E22728"/>
    <w:rsid w:val="00E52433"/>
    <w:rsid w:val="00EC0DC5"/>
    <w:rsid w:val="00F73408"/>
    <w:rsid w:val="00F8191D"/>
    <w:rsid w:val="00F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DE5D7"/>
  <w15:chartTrackingRefBased/>
  <w15:docId w15:val="{FD519F28-6E71-457D-BF64-4A3F8126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9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9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9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9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9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9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9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9F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67C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27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74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1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4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70"/>
  </w:style>
  <w:style w:type="paragraph" w:styleId="Footer">
    <w:name w:val="footer"/>
    <w:basedOn w:val="Normal"/>
    <w:link w:val="FooterChar"/>
    <w:uiPriority w:val="99"/>
    <w:unhideWhenUsed/>
    <w:rsid w:val="0071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Al-Houti, Maha Jamal</dc:creator>
  <cp:keywords/>
  <dc:description/>
  <cp:lastModifiedBy>Al-Houti, Maha Jamal</cp:lastModifiedBy>
  <cp:revision>2</cp:revision>
  <dcterms:created xsi:type="dcterms:W3CDTF">2025-04-01T08:01:00Z</dcterms:created>
  <dcterms:modified xsi:type="dcterms:W3CDTF">2025-04-01T08:01:00Z</dcterms:modified>
</cp:coreProperties>
</file>