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8013" w14:textId="1B27C3FF" w:rsidR="00586ECB" w:rsidRPr="001C6959" w:rsidRDefault="00586ECB" w:rsidP="00E04DFF">
      <w:pPr>
        <w:pStyle w:val="BodyText"/>
        <w:spacing w:after="200" w:line="276" w:lineRule="auto"/>
        <w:rPr>
          <w:rFonts w:ascii="Times New Roman" w:eastAsia="Minion Pro" w:hAnsi="Times New Roman" w:cs="Times New Roman"/>
          <w:color w:val="000000" w:themeColor="text1"/>
          <w:sz w:val="28"/>
          <w:szCs w:val="28"/>
          <w:lang w:val="es-US"/>
        </w:rPr>
      </w:pPr>
      <w:r w:rsidRPr="001C6959">
        <w:rPr>
          <w:rFonts w:ascii="Times New Roman" w:eastAsia="Minion Pro" w:hAnsi="Times New Roman" w:cs="Times New Roman"/>
          <w:color w:val="000000" w:themeColor="text1"/>
          <w:sz w:val="28"/>
          <w:szCs w:val="28"/>
          <w:lang w:val="es-US"/>
        </w:rPr>
        <w:t xml:space="preserve">From experimental </w:t>
      </w:r>
      <w:proofErr w:type="spellStart"/>
      <w:r w:rsidRPr="001C6959">
        <w:rPr>
          <w:rFonts w:ascii="Times New Roman" w:eastAsia="Minion Pro" w:hAnsi="Times New Roman" w:cs="Times New Roman"/>
          <w:color w:val="000000" w:themeColor="text1"/>
          <w:sz w:val="28"/>
          <w:szCs w:val="28"/>
          <w:lang w:val="es-US"/>
        </w:rPr>
        <w:t>research</w:t>
      </w:r>
      <w:proofErr w:type="spellEnd"/>
      <w:r w:rsidRPr="001C6959">
        <w:rPr>
          <w:rFonts w:ascii="Times New Roman" w:eastAsia="Minion Pro" w:hAnsi="Times New Roman" w:cs="Times New Roman"/>
          <w:color w:val="000000" w:themeColor="text1"/>
          <w:sz w:val="28"/>
          <w:szCs w:val="28"/>
          <w:lang w:val="es-US"/>
        </w:rPr>
        <w:t xml:space="preserve"> </w:t>
      </w:r>
      <w:proofErr w:type="spellStart"/>
      <w:r w:rsidRPr="001C6959">
        <w:rPr>
          <w:rFonts w:ascii="Times New Roman" w:eastAsia="Minion Pro" w:hAnsi="Times New Roman" w:cs="Times New Roman"/>
          <w:color w:val="000000" w:themeColor="text1"/>
          <w:sz w:val="28"/>
          <w:szCs w:val="28"/>
          <w:lang w:val="es-US"/>
        </w:rPr>
        <w:t>to</w:t>
      </w:r>
      <w:proofErr w:type="spellEnd"/>
      <w:r w:rsidRPr="001C6959">
        <w:rPr>
          <w:rFonts w:ascii="Times New Roman" w:eastAsia="Minion Pro" w:hAnsi="Times New Roman" w:cs="Times New Roman"/>
          <w:color w:val="000000" w:themeColor="text1"/>
          <w:sz w:val="28"/>
          <w:szCs w:val="28"/>
          <w:lang w:val="es-US"/>
        </w:rPr>
        <w:t xml:space="preserve"> </w:t>
      </w:r>
      <w:proofErr w:type="spellStart"/>
      <w:r w:rsidRPr="001C6959">
        <w:rPr>
          <w:rFonts w:ascii="Times New Roman" w:eastAsia="Minion Pro" w:hAnsi="Times New Roman" w:cs="Times New Roman"/>
          <w:color w:val="000000" w:themeColor="text1"/>
          <w:sz w:val="28"/>
          <w:szCs w:val="28"/>
          <w:lang w:val="es-US"/>
        </w:rPr>
        <w:t>clinical</w:t>
      </w:r>
      <w:proofErr w:type="spellEnd"/>
      <w:r w:rsidRPr="001C6959">
        <w:rPr>
          <w:rFonts w:ascii="Times New Roman" w:eastAsia="Minion Pro" w:hAnsi="Times New Roman" w:cs="Times New Roman"/>
          <w:color w:val="000000" w:themeColor="text1"/>
          <w:sz w:val="28"/>
          <w:szCs w:val="28"/>
          <w:lang w:val="es-US"/>
        </w:rPr>
        <w:t xml:space="preserve"> trial in </w:t>
      </w:r>
      <w:proofErr w:type="spellStart"/>
      <w:r w:rsidRPr="001C6959">
        <w:rPr>
          <w:rFonts w:ascii="Times New Roman" w:eastAsia="Minion Pro" w:hAnsi="Times New Roman" w:cs="Times New Roman"/>
          <w:color w:val="000000" w:themeColor="text1"/>
          <w:sz w:val="28"/>
          <w:szCs w:val="28"/>
          <w:lang w:val="es-US"/>
        </w:rPr>
        <w:t>the</w:t>
      </w:r>
      <w:proofErr w:type="spellEnd"/>
      <w:r w:rsidRPr="001C6959">
        <w:rPr>
          <w:rFonts w:ascii="Times New Roman" w:eastAsia="Minion Pro" w:hAnsi="Times New Roman" w:cs="Times New Roman"/>
          <w:color w:val="000000" w:themeColor="text1"/>
          <w:sz w:val="28"/>
          <w:szCs w:val="28"/>
          <w:lang w:val="es-US"/>
        </w:rPr>
        <w:t xml:space="preserve"> </w:t>
      </w:r>
      <w:proofErr w:type="spellStart"/>
      <w:r w:rsidRPr="001C6959">
        <w:rPr>
          <w:rFonts w:ascii="Times New Roman" w:eastAsia="Minion Pro" w:hAnsi="Times New Roman" w:cs="Times New Roman"/>
          <w:color w:val="000000" w:themeColor="text1"/>
          <w:sz w:val="28"/>
          <w:szCs w:val="28"/>
          <w:lang w:val="es-US"/>
        </w:rPr>
        <w:t>treatment</w:t>
      </w:r>
      <w:proofErr w:type="spellEnd"/>
      <w:r w:rsidRPr="001C6959">
        <w:rPr>
          <w:rFonts w:ascii="Times New Roman" w:eastAsia="Minion Pro" w:hAnsi="Times New Roman" w:cs="Times New Roman"/>
          <w:color w:val="000000" w:themeColor="text1"/>
          <w:sz w:val="28"/>
          <w:szCs w:val="28"/>
          <w:lang w:val="es-US"/>
        </w:rPr>
        <w:t xml:space="preserve"> of </w:t>
      </w:r>
      <w:proofErr w:type="spellStart"/>
      <w:r w:rsidRPr="001C6959">
        <w:rPr>
          <w:rFonts w:ascii="Times New Roman" w:eastAsia="Minion Pro" w:hAnsi="Times New Roman" w:cs="Times New Roman"/>
          <w:color w:val="000000" w:themeColor="text1"/>
          <w:sz w:val="28"/>
          <w:szCs w:val="28"/>
          <w:lang w:val="es-US"/>
        </w:rPr>
        <w:t>complication</w:t>
      </w:r>
      <w:proofErr w:type="spellEnd"/>
      <w:r w:rsidRPr="001C6959">
        <w:rPr>
          <w:rFonts w:ascii="Times New Roman" w:eastAsia="Minion Pro" w:hAnsi="Times New Roman" w:cs="Times New Roman"/>
          <w:color w:val="000000" w:themeColor="text1"/>
          <w:sz w:val="28"/>
          <w:szCs w:val="28"/>
          <w:lang w:val="es-US"/>
        </w:rPr>
        <w:t xml:space="preserve"> of </w:t>
      </w:r>
      <w:proofErr w:type="spellStart"/>
      <w:r w:rsidRPr="001C6959">
        <w:rPr>
          <w:rFonts w:ascii="Times New Roman" w:eastAsia="Minion Pro" w:hAnsi="Times New Roman" w:cs="Times New Roman"/>
          <w:color w:val="000000" w:themeColor="text1"/>
          <w:sz w:val="28"/>
          <w:szCs w:val="28"/>
          <w:lang w:val="es-US"/>
        </w:rPr>
        <w:t>radiotherapy</w:t>
      </w:r>
      <w:proofErr w:type="spellEnd"/>
      <w:r w:rsidRPr="001C6959">
        <w:rPr>
          <w:rFonts w:ascii="Times New Roman" w:eastAsia="Minion Pro" w:hAnsi="Times New Roman" w:cs="Times New Roman"/>
          <w:color w:val="000000" w:themeColor="text1"/>
          <w:sz w:val="28"/>
          <w:szCs w:val="28"/>
          <w:lang w:val="es-US"/>
        </w:rPr>
        <w:t xml:space="preserve"> </w:t>
      </w:r>
      <w:proofErr w:type="spellStart"/>
      <w:r w:rsidRPr="001C6959">
        <w:rPr>
          <w:rFonts w:ascii="Times New Roman" w:eastAsia="Minion Pro" w:hAnsi="Times New Roman" w:cs="Times New Roman"/>
          <w:color w:val="000000" w:themeColor="text1"/>
          <w:sz w:val="28"/>
          <w:szCs w:val="28"/>
          <w:lang w:val="es-US"/>
        </w:rPr>
        <w:t>by</w:t>
      </w:r>
      <w:proofErr w:type="spellEnd"/>
      <w:r w:rsidRPr="001C6959">
        <w:rPr>
          <w:rFonts w:ascii="Times New Roman" w:eastAsia="Minion Pro" w:hAnsi="Times New Roman" w:cs="Times New Roman"/>
          <w:color w:val="000000" w:themeColor="text1"/>
          <w:sz w:val="28"/>
          <w:szCs w:val="28"/>
          <w:lang w:val="es-US"/>
        </w:rPr>
        <w:t xml:space="preserve"> </w:t>
      </w:r>
      <w:proofErr w:type="spellStart"/>
      <w:r w:rsidRPr="001C6959">
        <w:rPr>
          <w:rFonts w:ascii="Times New Roman" w:eastAsia="Minion Pro" w:hAnsi="Times New Roman" w:cs="Times New Roman"/>
          <w:color w:val="000000" w:themeColor="text1"/>
          <w:sz w:val="28"/>
          <w:szCs w:val="28"/>
          <w:lang w:val="es-US"/>
        </w:rPr>
        <w:t>stem</w:t>
      </w:r>
      <w:proofErr w:type="spellEnd"/>
      <w:r w:rsidRPr="001C6959">
        <w:rPr>
          <w:rFonts w:ascii="Times New Roman" w:eastAsia="Minion Pro" w:hAnsi="Times New Roman" w:cs="Times New Roman"/>
          <w:color w:val="000000" w:themeColor="text1"/>
          <w:sz w:val="28"/>
          <w:szCs w:val="28"/>
          <w:lang w:val="es-US"/>
        </w:rPr>
        <w:t xml:space="preserve"> </w:t>
      </w:r>
      <w:proofErr w:type="spellStart"/>
      <w:r w:rsidR="001C6959" w:rsidRPr="001C6959">
        <w:rPr>
          <w:rFonts w:ascii="Times New Roman" w:eastAsia="Minion Pro" w:hAnsi="Times New Roman" w:cs="Times New Roman"/>
          <w:color w:val="000000" w:themeColor="text1"/>
          <w:sz w:val="28"/>
          <w:szCs w:val="28"/>
          <w:lang w:val="es-US"/>
        </w:rPr>
        <w:t>c</w:t>
      </w:r>
      <w:r w:rsidRPr="001C6959">
        <w:rPr>
          <w:rFonts w:ascii="Times New Roman" w:eastAsia="Minion Pro" w:hAnsi="Times New Roman" w:cs="Times New Roman"/>
          <w:color w:val="000000" w:themeColor="text1"/>
          <w:sz w:val="28"/>
          <w:szCs w:val="28"/>
          <w:lang w:val="es-US"/>
        </w:rPr>
        <w:t>ells</w:t>
      </w:r>
      <w:proofErr w:type="spellEnd"/>
    </w:p>
    <w:p w14:paraId="02B1F192" w14:textId="0DD20D46" w:rsidR="008E42B3" w:rsidRPr="00586ECB" w:rsidRDefault="008E42B3" w:rsidP="00E04DFF">
      <w:pPr>
        <w:pStyle w:val="BodyText"/>
        <w:spacing w:after="200" w:line="276" w:lineRule="auto"/>
        <w:rPr>
          <w:rFonts w:ascii="Times New Roman" w:hAnsi="Times New Roman"/>
          <w:sz w:val="20"/>
          <w:szCs w:val="20"/>
          <w:vertAlign w:val="superscript"/>
          <w:lang w:val="es-US"/>
        </w:rPr>
      </w:pPr>
      <w:r w:rsidRPr="00586ECB">
        <w:rPr>
          <w:rFonts w:ascii="Times New Roman" w:hAnsi="Times New Roman"/>
          <w:sz w:val="20"/>
          <w:szCs w:val="20"/>
          <w:lang w:val="es-US"/>
        </w:rPr>
        <w:t>A Chapel</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A Semont</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C. Linard</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N. Mathieu</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C Demarquay</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C Squiban</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J Voswinkel</w:t>
      </w:r>
      <w:r w:rsidRPr="00586ECB">
        <w:rPr>
          <w:rFonts w:ascii="Times New Roman" w:hAnsi="Times New Roman"/>
          <w:sz w:val="20"/>
          <w:szCs w:val="20"/>
          <w:vertAlign w:val="superscript"/>
          <w:lang w:val="es-US"/>
        </w:rPr>
        <w:t>2</w:t>
      </w:r>
      <w:r w:rsidRPr="00586ECB">
        <w:rPr>
          <w:rFonts w:ascii="Times New Roman" w:hAnsi="Times New Roman"/>
          <w:sz w:val="20"/>
          <w:szCs w:val="20"/>
          <w:lang w:val="es-US"/>
        </w:rPr>
        <w:t>, H Rouard</w:t>
      </w:r>
      <w:r w:rsidRPr="00586ECB">
        <w:rPr>
          <w:rFonts w:ascii="Times New Roman" w:hAnsi="Times New Roman"/>
          <w:sz w:val="20"/>
          <w:szCs w:val="20"/>
          <w:vertAlign w:val="superscript"/>
          <w:lang w:val="es-US"/>
        </w:rPr>
        <w:t>3</w:t>
      </w:r>
      <w:r w:rsidRPr="00586ECB">
        <w:rPr>
          <w:rFonts w:ascii="Times New Roman" w:hAnsi="Times New Roman"/>
          <w:sz w:val="20"/>
          <w:szCs w:val="20"/>
          <w:lang w:val="es-US"/>
        </w:rPr>
        <w:t>, JJ Lataillade</w:t>
      </w:r>
      <w:r w:rsidRPr="00586ECB">
        <w:rPr>
          <w:rFonts w:ascii="Times New Roman" w:hAnsi="Times New Roman"/>
          <w:sz w:val="20"/>
          <w:szCs w:val="20"/>
          <w:vertAlign w:val="superscript"/>
          <w:lang w:val="es-US"/>
        </w:rPr>
        <w:t>5</w:t>
      </w:r>
      <w:r w:rsidRPr="00586ECB">
        <w:rPr>
          <w:rFonts w:ascii="Times New Roman" w:hAnsi="Times New Roman"/>
          <w:sz w:val="20"/>
          <w:szCs w:val="20"/>
          <w:lang w:val="es-US"/>
        </w:rPr>
        <w:t>, C. Martinaud</w:t>
      </w:r>
      <w:r w:rsidRPr="00586ECB">
        <w:rPr>
          <w:rFonts w:ascii="Times New Roman" w:hAnsi="Times New Roman"/>
          <w:sz w:val="20"/>
          <w:szCs w:val="20"/>
          <w:vertAlign w:val="superscript"/>
          <w:lang w:val="es-US"/>
        </w:rPr>
        <w:t>5</w:t>
      </w:r>
      <w:r w:rsidRPr="00586ECB">
        <w:rPr>
          <w:rFonts w:ascii="Times New Roman" w:hAnsi="Times New Roman"/>
          <w:sz w:val="20"/>
          <w:szCs w:val="20"/>
          <w:lang w:val="es-US"/>
        </w:rPr>
        <w:t>, M Benderitter</w:t>
      </w:r>
      <w:r w:rsidRPr="00586ECB">
        <w:rPr>
          <w:rFonts w:ascii="Times New Roman" w:hAnsi="Times New Roman"/>
          <w:sz w:val="20"/>
          <w:szCs w:val="20"/>
          <w:vertAlign w:val="superscript"/>
          <w:lang w:val="es-US"/>
        </w:rPr>
        <w:t>1</w:t>
      </w:r>
      <w:r w:rsidRPr="00586ECB">
        <w:rPr>
          <w:rFonts w:ascii="Times New Roman" w:hAnsi="Times New Roman"/>
          <w:sz w:val="20"/>
          <w:szCs w:val="20"/>
          <w:lang w:val="es-US"/>
        </w:rPr>
        <w:t>, NC Gorin</w:t>
      </w:r>
      <w:r w:rsidRPr="00586ECB">
        <w:rPr>
          <w:rFonts w:ascii="Times New Roman" w:hAnsi="Times New Roman"/>
          <w:sz w:val="20"/>
          <w:szCs w:val="20"/>
          <w:vertAlign w:val="superscript"/>
          <w:lang w:val="es-US"/>
        </w:rPr>
        <w:t>2</w:t>
      </w:r>
      <w:r w:rsidRPr="00586ECB">
        <w:rPr>
          <w:rFonts w:ascii="Times New Roman" w:hAnsi="Times New Roman"/>
          <w:sz w:val="20"/>
          <w:szCs w:val="20"/>
          <w:lang w:val="es-US"/>
        </w:rPr>
        <w:t>, JM Simon</w:t>
      </w:r>
      <w:r w:rsidRPr="00586ECB">
        <w:rPr>
          <w:rFonts w:ascii="Times New Roman" w:hAnsi="Times New Roman"/>
          <w:sz w:val="20"/>
          <w:szCs w:val="20"/>
          <w:vertAlign w:val="superscript"/>
          <w:lang w:val="es-US"/>
        </w:rPr>
        <w:t>4</w:t>
      </w:r>
      <w:r w:rsidRPr="00586ECB">
        <w:rPr>
          <w:rFonts w:ascii="Times New Roman" w:hAnsi="Times New Roman"/>
          <w:sz w:val="20"/>
          <w:szCs w:val="20"/>
          <w:lang w:val="es-US"/>
        </w:rPr>
        <w:t xml:space="preserve"> </w:t>
      </w:r>
      <w:r w:rsidR="00586ECB" w:rsidRPr="00586ECB">
        <w:rPr>
          <w:rFonts w:ascii="Times New Roman" w:hAnsi="Times New Roman"/>
          <w:sz w:val="20"/>
          <w:szCs w:val="20"/>
          <w:lang w:val="es-US"/>
        </w:rPr>
        <w:t>and M</w:t>
      </w:r>
      <w:r w:rsidRPr="00586ECB">
        <w:rPr>
          <w:rFonts w:ascii="Times New Roman" w:hAnsi="Times New Roman"/>
          <w:sz w:val="20"/>
          <w:szCs w:val="20"/>
          <w:lang w:val="es-US"/>
        </w:rPr>
        <w:t xml:space="preserve"> Mothy</w:t>
      </w:r>
      <w:r w:rsidRPr="00586ECB">
        <w:rPr>
          <w:rFonts w:ascii="Times New Roman" w:hAnsi="Times New Roman"/>
          <w:sz w:val="20"/>
          <w:szCs w:val="20"/>
          <w:vertAlign w:val="superscript"/>
          <w:lang w:val="es-US"/>
        </w:rPr>
        <w:t>2</w:t>
      </w:r>
    </w:p>
    <w:p w14:paraId="718A2BBD" w14:textId="77777777" w:rsidR="008E42B3" w:rsidRPr="00586ECB" w:rsidRDefault="008E42B3" w:rsidP="008E42B3">
      <w:pPr>
        <w:spacing w:line="240" w:lineRule="exact"/>
        <w:rPr>
          <w:rFonts w:ascii="Times New Roman" w:hAnsi="Times New Roman"/>
          <w:iCs/>
          <w:sz w:val="18"/>
          <w:szCs w:val="18"/>
        </w:rPr>
      </w:pPr>
      <w:r w:rsidRPr="00586ECB">
        <w:rPr>
          <w:rFonts w:ascii="Times New Roman" w:hAnsi="Times New Roman"/>
          <w:iCs/>
          <w:sz w:val="18"/>
          <w:szCs w:val="18"/>
        </w:rPr>
        <w:t xml:space="preserve">1 </w:t>
      </w:r>
      <w:proofErr w:type="spellStart"/>
      <w:r w:rsidRPr="00586ECB">
        <w:rPr>
          <w:rFonts w:ascii="Times New Roman" w:hAnsi="Times New Roman"/>
          <w:iCs/>
          <w:sz w:val="18"/>
          <w:szCs w:val="18"/>
        </w:rPr>
        <w:t>Radiological</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Protection</w:t>
      </w:r>
      <w:proofErr w:type="spellEnd"/>
      <w:r w:rsidRPr="00586ECB">
        <w:rPr>
          <w:rFonts w:ascii="Times New Roman" w:hAnsi="Times New Roman"/>
          <w:iCs/>
          <w:sz w:val="18"/>
          <w:szCs w:val="18"/>
        </w:rPr>
        <w:t xml:space="preserve"> and Human </w:t>
      </w:r>
      <w:proofErr w:type="spellStart"/>
      <w:r w:rsidRPr="00586ECB">
        <w:rPr>
          <w:rFonts w:ascii="Times New Roman" w:hAnsi="Times New Roman"/>
          <w:iCs/>
          <w:sz w:val="18"/>
          <w:szCs w:val="18"/>
        </w:rPr>
        <w:t>Health</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Division</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Institute</w:t>
      </w:r>
      <w:proofErr w:type="spellEnd"/>
      <w:r w:rsidRPr="00586ECB">
        <w:rPr>
          <w:rFonts w:ascii="Times New Roman" w:hAnsi="Times New Roman"/>
          <w:iCs/>
          <w:sz w:val="18"/>
          <w:szCs w:val="18"/>
        </w:rPr>
        <w:t xml:space="preserve"> of </w:t>
      </w:r>
      <w:proofErr w:type="spellStart"/>
      <w:r w:rsidRPr="00586ECB">
        <w:rPr>
          <w:rFonts w:ascii="Times New Roman" w:hAnsi="Times New Roman"/>
          <w:iCs/>
          <w:sz w:val="18"/>
          <w:szCs w:val="18"/>
        </w:rPr>
        <w:t>Radiological</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Protection</w:t>
      </w:r>
      <w:proofErr w:type="spellEnd"/>
      <w:r w:rsidRPr="00586ECB">
        <w:rPr>
          <w:rFonts w:ascii="Times New Roman" w:hAnsi="Times New Roman"/>
          <w:iCs/>
          <w:sz w:val="18"/>
          <w:szCs w:val="18"/>
        </w:rPr>
        <w:t xml:space="preserve"> and Nuclear Safety, Fontenay-</w:t>
      </w:r>
      <w:proofErr w:type="spellStart"/>
      <w:r w:rsidRPr="00586ECB">
        <w:rPr>
          <w:rFonts w:ascii="Times New Roman" w:hAnsi="Times New Roman"/>
          <w:iCs/>
          <w:sz w:val="18"/>
          <w:szCs w:val="18"/>
        </w:rPr>
        <w:t>aux</w:t>
      </w:r>
      <w:proofErr w:type="spellEnd"/>
      <w:r w:rsidRPr="00586ECB">
        <w:rPr>
          <w:rFonts w:ascii="Times New Roman" w:hAnsi="Times New Roman"/>
          <w:iCs/>
          <w:sz w:val="18"/>
          <w:szCs w:val="18"/>
        </w:rPr>
        <w:t xml:space="preserve">-Roses, France, 2 </w:t>
      </w:r>
      <w:proofErr w:type="spellStart"/>
      <w:r w:rsidRPr="00586ECB">
        <w:rPr>
          <w:rFonts w:ascii="Times New Roman" w:hAnsi="Times New Roman"/>
          <w:iCs/>
          <w:sz w:val="18"/>
          <w:szCs w:val="18"/>
        </w:rPr>
        <w:t>Department</w:t>
      </w:r>
      <w:proofErr w:type="spellEnd"/>
      <w:r w:rsidRPr="00586ECB">
        <w:rPr>
          <w:rFonts w:ascii="Times New Roman" w:hAnsi="Times New Roman"/>
          <w:iCs/>
          <w:sz w:val="18"/>
          <w:szCs w:val="18"/>
        </w:rPr>
        <w:t xml:space="preserve"> of Hematology, Saint Antoine Hospital APHP and UPMC </w:t>
      </w:r>
      <w:proofErr w:type="spellStart"/>
      <w:r w:rsidRPr="00586ECB">
        <w:rPr>
          <w:rFonts w:ascii="Times New Roman" w:hAnsi="Times New Roman"/>
          <w:iCs/>
          <w:sz w:val="18"/>
          <w:szCs w:val="18"/>
        </w:rPr>
        <w:t>University</w:t>
      </w:r>
      <w:proofErr w:type="spellEnd"/>
      <w:r w:rsidRPr="00586ECB">
        <w:rPr>
          <w:rFonts w:ascii="Times New Roman" w:hAnsi="Times New Roman"/>
          <w:iCs/>
          <w:sz w:val="18"/>
          <w:szCs w:val="18"/>
        </w:rPr>
        <w:t xml:space="preserve">, UMRS </w:t>
      </w:r>
      <w:proofErr w:type="gramStart"/>
      <w:r w:rsidRPr="00586ECB">
        <w:rPr>
          <w:rFonts w:ascii="Times New Roman" w:hAnsi="Times New Roman"/>
          <w:iCs/>
          <w:sz w:val="18"/>
          <w:szCs w:val="18"/>
        </w:rPr>
        <w:t>938,  Paris</w:t>
      </w:r>
      <w:proofErr w:type="gramEnd"/>
      <w:r w:rsidRPr="00586ECB">
        <w:rPr>
          <w:rFonts w:ascii="Times New Roman" w:hAnsi="Times New Roman"/>
          <w:iCs/>
          <w:sz w:val="18"/>
          <w:szCs w:val="18"/>
        </w:rPr>
        <w:t>, France; 3 Assistance Publique-</w:t>
      </w:r>
      <w:proofErr w:type="spellStart"/>
      <w:r w:rsidRPr="00586ECB">
        <w:rPr>
          <w:rFonts w:ascii="Times New Roman" w:hAnsi="Times New Roman"/>
          <w:iCs/>
          <w:sz w:val="18"/>
          <w:szCs w:val="18"/>
        </w:rPr>
        <w:t>Hôpitaux</w:t>
      </w:r>
      <w:proofErr w:type="spellEnd"/>
      <w:r w:rsidRPr="00586ECB">
        <w:rPr>
          <w:rFonts w:ascii="Times New Roman" w:hAnsi="Times New Roman"/>
          <w:iCs/>
          <w:sz w:val="18"/>
          <w:szCs w:val="18"/>
        </w:rPr>
        <w:t xml:space="preserve"> de Paris, EFS </w:t>
      </w:r>
      <w:proofErr w:type="spellStart"/>
      <w:r w:rsidRPr="00586ECB">
        <w:rPr>
          <w:rFonts w:ascii="Times New Roman" w:hAnsi="Times New Roman"/>
          <w:iCs/>
          <w:sz w:val="18"/>
          <w:szCs w:val="18"/>
        </w:rPr>
        <w:t>Ile</w:t>
      </w:r>
      <w:proofErr w:type="spellEnd"/>
      <w:r w:rsidRPr="00586ECB">
        <w:rPr>
          <w:rFonts w:ascii="Times New Roman" w:hAnsi="Times New Roman"/>
          <w:iCs/>
          <w:sz w:val="18"/>
          <w:szCs w:val="18"/>
        </w:rPr>
        <w:t xml:space="preserve"> de France, Banque des </w:t>
      </w:r>
      <w:proofErr w:type="spellStart"/>
      <w:r w:rsidRPr="00586ECB">
        <w:rPr>
          <w:rFonts w:ascii="Times New Roman" w:hAnsi="Times New Roman"/>
          <w:iCs/>
          <w:sz w:val="18"/>
          <w:szCs w:val="18"/>
        </w:rPr>
        <w:t>Tissus</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Creteil</w:t>
      </w:r>
      <w:proofErr w:type="spellEnd"/>
      <w:r w:rsidRPr="00586ECB">
        <w:rPr>
          <w:rFonts w:ascii="Times New Roman" w:hAnsi="Times New Roman"/>
          <w:iCs/>
          <w:sz w:val="18"/>
          <w:szCs w:val="18"/>
        </w:rPr>
        <w:t xml:space="preserve">, France. 4 </w:t>
      </w:r>
      <w:proofErr w:type="spellStart"/>
      <w:r w:rsidRPr="00586ECB">
        <w:rPr>
          <w:rFonts w:ascii="Times New Roman" w:hAnsi="Times New Roman"/>
          <w:iCs/>
          <w:sz w:val="18"/>
          <w:szCs w:val="18"/>
        </w:rPr>
        <w:t>Department</w:t>
      </w:r>
      <w:proofErr w:type="spellEnd"/>
      <w:r w:rsidRPr="00586ECB">
        <w:rPr>
          <w:rFonts w:ascii="Times New Roman" w:hAnsi="Times New Roman"/>
          <w:iCs/>
          <w:sz w:val="18"/>
          <w:szCs w:val="18"/>
        </w:rPr>
        <w:t xml:space="preserve"> of Radiation Oncology, Pitie-</w:t>
      </w:r>
      <w:proofErr w:type="spellStart"/>
      <w:r w:rsidRPr="00586ECB">
        <w:rPr>
          <w:rFonts w:ascii="Times New Roman" w:hAnsi="Times New Roman"/>
          <w:iCs/>
          <w:sz w:val="18"/>
          <w:szCs w:val="18"/>
        </w:rPr>
        <w:t>Salpetriere</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University</w:t>
      </w:r>
      <w:proofErr w:type="spellEnd"/>
      <w:r w:rsidRPr="00586ECB">
        <w:rPr>
          <w:rFonts w:ascii="Times New Roman" w:hAnsi="Times New Roman"/>
          <w:iCs/>
          <w:sz w:val="18"/>
          <w:szCs w:val="18"/>
        </w:rPr>
        <w:t xml:space="preserve"> Hospital, Paris, </w:t>
      </w:r>
      <w:proofErr w:type="gramStart"/>
      <w:r w:rsidRPr="00586ECB">
        <w:rPr>
          <w:rFonts w:ascii="Times New Roman" w:hAnsi="Times New Roman"/>
          <w:iCs/>
          <w:sz w:val="18"/>
          <w:szCs w:val="18"/>
        </w:rPr>
        <w:t>France;  5</w:t>
      </w:r>
      <w:proofErr w:type="gram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Blood</w:t>
      </w:r>
      <w:proofErr w:type="spellEnd"/>
      <w:r w:rsidRPr="00586ECB">
        <w:rPr>
          <w:rFonts w:ascii="Times New Roman" w:hAnsi="Times New Roman"/>
          <w:iCs/>
          <w:sz w:val="18"/>
          <w:szCs w:val="18"/>
        </w:rPr>
        <w:t xml:space="preserve"> </w:t>
      </w:r>
      <w:proofErr w:type="spellStart"/>
      <w:r w:rsidRPr="00586ECB">
        <w:rPr>
          <w:rFonts w:ascii="Times New Roman" w:hAnsi="Times New Roman"/>
          <w:iCs/>
          <w:sz w:val="18"/>
          <w:szCs w:val="18"/>
        </w:rPr>
        <w:t>Transfusion</w:t>
      </w:r>
      <w:proofErr w:type="spellEnd"/>
      <w:r w:rsidRPr="00586ECB">
        <w:rPr>
          <w:rFonts w:ascii="Times New Roman" w:hAnsi="Times New Roman"/>
          <w:iCs/>
          <w:sz w:val="18"/>
          <w:szCs w:val="18"/>
        </w:rPr>
        <w:t xml:space="preserve"> Center of </w:t>
      </w:r>
      <w:proofErr w:type="spellStart"/>
      <w:r w:rsidRPr="00586ECB">
        <w:rPr>
          <w:rFonts w:ascii="Times New Roman" w:hAnsi="Times New Roman"/>
          <w:iCs/>
          <w:sz w:val="18"/>
          <w:szCs w:val="18"/>
        </w:rPr>
        <w:t>Army</w:t>
      </w:r>
      <w:proofErr w:type="spellEnd"/>
      <w:r w:rsidRPr="00586ECB">
        <w:rPr>
          <w:rFonts w:ascii="Times New Roman" w:hAnsi="Times New Roman"/>
          <w:iCs/>
          <w:sz w:val="18"/>
          <w:szCs w:val="18"/>
        </w:rPr>
        <w:t xml:space="preserve">, Percy </w:t>
      </w:r>
      <w:proofErr w:type="spellStart"/>
      <w:r w:rsidRPr="00586ECB">
        <w:rPr>
          <w:rFonts w:ascii="Times New Roman" w:hAnsi="Times New Roman"/>
          <w:iCs/>
          <w:sz w:val="18"/>
          <w:szCs w:val="18"/>
        </w:rPr>
        <w:t>Military</w:t>
      </w:r>
      <w:proofErr w:type="spellEnd"/>
      <w:r w:rsidRPr="00586ECB">
        <w:rPr>
          <w:rFonts w:ascii="Times New Roman" w:hAnsi="Times New Roman"/>
          <w:iCs/>
          <w:sz w:val="18"/>
          <w:szCs w:val="18"/>
        </w:rPr>
        <w:t xml:space="preserve"> Hospital, Clamart, France</w:t>
      </w:r>
    </w:p>
    <w:p w14:paraId="3F326B51" w14:textId="42A42D39" w:rsidR="00691AAB" w:rsidRPr="00E04DFF" w:rsidRDefault="00691AAB" w:rsidP="00E04DFF">
      <w:pPr>
        <w:pStyle w:val="Heading3"/>
        <w:spacing w:before="0" w:after="200"/>
        <w:jc w:val="center"/>
        <w:rPr>
          <w:rFonts w:ascii="Times New Roman" w:hAnsi="Times New Roman" w:cs="Times New Roman"/>
          <w:color w:val="auto"/>
          <w:sz w:val="24"/>
          <w:szCs w:val="24"/>
          <w:lang w:val="en-IN"/>
        </w:rPr>
      </w:pPr>
      <w:r w:rsidRPr="00E04DFF">
        <w:rPr>
          <w:rFonts w:ascii="Times New Roman" w:hAnsi="Times New Roman" w:cs="Times New Roman"/>
          <w:color w:val="auto"/>
          <w:sz w:val="24"/>
          <w:szCs w:val="24"/>
          <w:lang w:val="en-IN"/>
        </w:rPr>
        <w:t xml:space="preserve">Abstract </w:t>
      </w:r>
      <w:r w:rsidR="00BC0630">
        <w:rPr>
          <w:rFonts w:ascii="Times New Roman" w:hAnsi="Times New Roman" w:cs="Times New Roman"/>
          <w:color w:val="auto"/>
          <w:sz w:val="24"/>
          <w:szCs w:val="24"/>
          <w:lang w:val="en-IN"/>
        </w:rPr>
        <w:t xml:space="preserve"> </w:t>
      </w:r>
    </w:p>
    <w:p w14:paraId="3577BCB8" w14:textId="77777777" w:rsidR="008E42B3" w:rsidRDefault="00691AAB" w:rsidP="00E04DFF">
      <w:pPr>
        <w:pStyle w:val="BodyText"/>
        <w:spacing w:after="200" w:line="276" w:lineRule="auto"/>
        <w:jc w:val="both"/>
        <w:rPr>
          <w:rStyle w:val="CommentReference"/>
          <w:rFonts w:ascii="Times New Roman" w:hAnsi="Times New Roman" w:cs="Times New Roman"/>
          <w:sz w:val="20"/>
          <w:szCs w:val="24"/>
        </w:rPr>
      </w:pPr>
      <w:r w:rsidRPr="00E04DFF">
        <w:rPr>
          <w:rFonts w:ascii="Times New Roman" w:hAnsi="Times New Roman" w:cs="Times New Roman"/>
          <w:b/>
          <w:sz w:val="20"/>
          <w:szCs w:val="24"/>
        </w:rPr>
        <w:t xml:space="preserve">Statement of the </w:t>
      </w:r>
      <w:r w:rsidR="00861368" w:rsidRPr="00E04DFF">
        <w:rPr>
          <w:rFonts w:ascii="Times New Roman" w:hAnsi="Times New Roman" w:cs="Times New Roman"/>
          <w:b/>
          <w:sz w:val="20"/>
          <w:szCs w:val="24"/>
        </w:rPr>
        <w:t>problem</w:t>
      </w:r>
      <w:r w:rsidR="00AB1CA2" w:rsidRPr="00E04DFF">
        <w:rPr>
          <w:rStyle w:val="CommentReference"/>
          <w:rFonts w:ascii="Times New Roman" w:hAnsi="Times New Roman" w:cs="Times New Roman"/>
          <w:sz w:val="20"/>
          <w:szCs w:val="24"/>
        </w:rPr>
        <w:t xml:space="preserve">: </w:t>
      </w:r>
      <w:r w:rsidR="008E42B3" w:rsidRPr="008E42B3">
        <w:rPr>
          <w:rStyle w:val="CommentReference"/>
          <w:rFonts w:ascii="Times New Roman" w:hAnsi="Times New Roman" w:cs="Times New Roman"/>
          <w:sz w:val="20"/>
          <w:szCs w:val="24"/>
        </w:rPr>
        <w:t xml:space="preserve">The late adverse effects of pelvic radiotherapy concern 5 to 10% of patients, which could be life threatening. However, a clear medical consensus concerning the clinical management of such healthy tissue sequelae does not exist. Our group has demonstrated in preclinical animal models that systemic mesenchymal stromal stem cells (MSCs) injection is a promising approach for the medical management of gastrointestinal disorder after irradiation. </w:t>
      </w:r>
    </w:p>
    <w:p w14:paraId="5FE3E8C8" w14:textId="77777777" w:rsidR="008E42B3" w:rsidRDefault="00691AAB" w:rsidP="00E04DFF">
      <w:pPr>
        <w:pStyle w:val="BodyText"/>
        <w:spacing w:after="200" w:line="276" w:lineRule="auto"/>
        <w:jc w:val="both"/>
        <w:rPr>
          <w:rFonts w:ascii="Times New Roman" w:hAnsi="Times New Roman" w:cs="Times New Roman"/>
          <w:sz w:val="20"/>
          <w:szCs w:val="24"/>
        </w:rPr>
      </w:pPr>
      <w:r w:rsidRPr="00E04DFF">
        <w:rPr>
          <w:rFonts w:ascii="Times New Roman" w:hAnsi="Times New Roman" w:cs="Times New Roman"/>
          <w:b/>
          <w:sz w:val="20"/>
          <w:szCs w:val="24"/>
        </w:rPr>
        <w:t>Methodology &amp; theoretical orientation</w:t>
      </w:r>
      <w:r w:rsidR="00AB1CA2" w:rsidRPr="00E04DFF">
        <w:rPr>
          <w:rFonts w:ascii="Times New Roman" w:hAnsi="Times New Roman" w:cs="Times New Roman"/>
          <w:b/>
          <w:sz w:val="20"/>
          <w:szCs w:val="24"/>
        </w:rPr>
        <w:t xml:space="preserve">: </w:t>
      </w:r>
      <w:r w:rsidR="008E42B3" w:rsidRPr="008E42B3">
        <w:rPr>
          <w:rFonts w:ascii="Times New Roman" w:hAnsi="Times New Roman" w:cs="Times New Roman"/>
          <w:sz w:val="20"/>
          <w:szCs w:val="24"/>
        </w:rPr>
        <w:t xml:space="preserve">In a phase 1 clinical trial, we have shown that the clinical status of four first patients suffering from severe pelvic side effects (Epinal accident) was improved following MSC injection (figure). Two patients revealed a substantiated clinical response for pain and hemorrhage after MSC therapy. The frequency of painful diarrhea diminished from 6/d to 3/d after the first and 2/d after the 2nd MSC injection in one patient. </w:t>
      </w:r>
    </w:p>
    <w:p w14:paraId="7F3BCF89" w14:textId="77777777" w:rsidR="008E42B3" w:rsidRPr="008E42B3" w:rsidRDefault="00691AAB" w:rsidP="008E42B3">
      <w:pPr>
        <w:pStyle w:val="BodyText"/>
        <w:jc w:val="both"/>
        <w:rPr>
          <w:rFonts w:ascii="Times New Roman" w:hAnsi="Times New Roman" w:cs="Times New Roman"/>
          <w:sz w:val="20"/>
          <w:szCs w:val="24"/>
        </w:rPr>
      </w:pPr>
      <w:r w:rsidRPr="00E04DFF">
        <w:rPr>
          <w:rFonts w:ascii="Times New Roman" w:hAnsi="Times New Roman" w:cs="Times New Roman"/>
          <w:b/>
          <w:sz w:val="20"/>
          <w:szCs w:val="24"/>
        </w:rPr>
        <w:t>Findings</w:t>
      </w:r>
      <w:r w:rsidR="00AB1CA2" w:rsidRPr="00E04DFF">
        <w:rPr>
          <w:rFonts w:ascii="Times New Roman" w:hAnsi="Times New Roman" w:cs="Times New Roman"/>
          <w:b/>
          <w:sz w:val="20"/>
          <w:szCs w:val="24"/>
        </w:rPr>
        <w:t xml:space="preserve">: </w:t>
      </w:r>
      <w:r w:rsidR="008E42B3" w:rsidRPr="008E42B3">
        <w:rPr>
          <w:rFonts w:ascii="Times New Roman" w:hAnsi="Times New Roman" w:cs="Times New Roman"/>
          <w:sz w:val="20"/>
          <w:szCs w:val="24"/>
        </w:rPr>
        <w:t xml:space="preserve">A beginning fistulization process could be stopped in one patient resulting in a stable remission for more than 3 years of follow-up. A modulation of the lymphocyte subsets towards a regulatory pattern and diminution of activated T cells accompanies the clinical response. MSC therapy was effective on pain, diarrhea, hemorrhage, inflammation, fibrosis and limited fistulization. No toxicity was observed. </w:t>
      </w:r>
    </w:p>
    <w:p w14:paraId="25F36641" w14:textId="09F56F36" w:rsidR="008E42B3" w:rsidRDefault="008E42B3" w:rsidP="00E04DFF">
      <w:pPr>
        <w:pStyle w:val="BodyText"/>
        <w:spacing w:after="200" w:line="276" w:lineRule="auto"/>
        <w:jc w:val="both"/>
        <w:rPr>
          <w:rFonts w:ascii="Times New Roman" w:hAnsi="Times New Roman" w:cs="Times New Roman"/>
          <w:sz w:val="20"/>
          <w:szCs w:val="24"/>
        </w:rPr>
      </w:pPr>
      <w:r w:rsidRPr="008E42B3">
        <w:rPr>
          <w:rFonts w:ascii="Times New Roman" w:hAnsi="Times New Roman" w:cs="Times New Roman"/>
          <w:sz w:val="20"/>
          <w:szCs w:val="24"/>
        </w:rPr>
        <w:t xml:space="preserve">We are now starting a clinical research protocol for patients with post-radiation abdominal and pelvic complications who have not seen their symptoms improve after conventional treatments (NCT02814864, Trial evaluating the efficacy of systemic MSC injections for the treatment of severe and chronic radiotherapy-induced abdomino-pelvic complications refractory to standard therapy (PRISME). It involves the participation of 6 radiotherapy services for the recruitment of 12 patients. They will all be treated and followed up in the hematology department of Saint Antoine Hospital. The cells will be prepared in two production centers (EFS Mondor and CTSA). Treatment is a suspension of allogeneic MSCs. Eligible patients must have a grade greater than 2 for </w:t>
      </w:r>
      <w:proofErr w:type="spellStart"/>
      <w:r w:rsidRPr="008E42B3">
        <w:rPr>
          <w:rFonts w:ascii="Times New Roman" w:hAnsi="Times New Roman" w:cs="Times New Roman"/>
          <w:sz w:val="20"/>
          <w:szCs w:val="24"/>
        </w:rPr>
        <w:t>rectoragy</w:t>
      </w:r>
      <w:proofErr w:type="spellEnd"/>
      <w:r w:rsidRPr="008E42B3">
        <w:rPr>
          <w:rFonts w:ascii="Times New Roman" w:hAnsi="Times New Roman" w:cs="Times New Roman"/>
          <w:sz w:val="20"/>
          <w:szCs w:val="24"/>
        </w:rPr>
        <w:t xml:space="preserve"> or hematuria at inclusion and absence of active cancer. Each patient receives 3 injections of MSCs at 7-day intervals. Patients will be followed up over a 12-month period. The main objective is a decrease of one grade on the LENT SOMA scale for rectorrhagia or hematuria. The secondary objective is to reduce the frequency of diarrhea, analgesic consumption, pain and improved quality of life.</w:t>
      </w:r>
    </w:p>
    <w:p w14:paraId="4D42756B" w14:textId="43E065C3" w:rsidR="00691AAB" w:rsidRPr="008E42B3" w:rsidRDefault="00691AAB" w:rsidP="00E04DFF">
      <w:pPr>
        <w:pStyle w:val="BodyText"/>
        <w:spacing w:after="200" w:line="276" w:lineRule="auto"/>
        <w:jc w:val="both"/>
        <w:rPr>
          <w:rFonts w:ascii="Times New Roman" w:hAnsi="Times New Roman" w:cs="Times New Roman"/>
          <w:sz w:val="20"/>
          <w:szCs w:val="24"/>
        </w:rPr>
      </w:pPr>
      <w:r w:rsidRPr="00E04DFF">
        <w:rPr>
          <w:rFonts w:ascii="Times New Roman" w:hAnsi="Times New Roman" w:cs="Times New Roman"/>
          <w:b/>
          <w:sz w:val="20"/>
          <w:szCs w:val="24"/>
        </w:rPr>
        <w:t>Conclusion</w:t>
      </w:r>
      <w:r w:rsidR="00AB1CA2" w:rsidRPr="00E04DFF">
        <w:rPr>
          <w:rFonts w:ascii="Times New Roman" w:hAnsi="Times New Roman" w:cs="Times New Roman"/>
          <w:b/>
          <w:sz w:val="20"/>
          <w:szCs w:val="24"/>
        </w:rPr>
        <w:t xml:space="preserve">: </w:t>
      </w:r>
      <w:r w:rsidR="008E42B3" w:rsidRPr="008E42B3">
        <w:rPr>
          <w:rFonts w:ascii="Times New Roman" w:hAnsi="Times New Roman" w:cs="Times New Roman"/>
          <w:sz w:val="20"/>
          <w:szCs w:val="24"/>
        </w:rPr>
        <w:t>At the end of this period, if the efficacy of the treatment is proven, a phase III trial including a larger number of patients over a longer period will be used to confirm the therapeutic properties of this treatment.</w:t>
      </w:r>
    </w:p>
    <w:p w14:paraId="099F56AD" w14:textId="77777777" w:rsidR="00691AAB" w:rsidRPr="00E04DFF" w:rsidRDefault="00691AAB" w:rsidP="00E04DFF">
      <w:pPr>
        <w:rPr>
          <w:rFonts w:ascii="Times New Roman" w:hAnsi="Times New Roman" w:cs="Times New Roman"/>
          <w:b/>
          <w:sz w:val="24"/>
          <w:szCs w:val="24"/>
        </w:rPr>
      </w:pPr>
      <w:proofErr w:type="spellStart"/>
      <w:r w:rsidRPr="00E04DFF">
        <w:rPr>
          <w:rFonts w:ascii="Times New Roman" w:hAnsi="Times New Roman" w:cs="Times New Roman"/>
          <w:b/>
          <w:sz w:val="24"/>
          <w:szCs w:val="24"/>
        </w:rPr>
        <w:t>References</w:t>
      </w:r>
      <w:proofErr w:type="spellEnd"/>
    </w:p>
    <w:p w14:paraId="69F70B4D"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Chapel A. Cells. 2021; 10(4):760.</w:t>
      </w:r>
    </w:p>
    <w:p w14:paraId="45798953"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 xml:space="preserve">Usunier B, Brossard C, L'Homme B, Linard C, </w:t>
      </w:r>
      <w:proofErr w:type="spellStart"/>
      <w:r w:rsidRPr="008E42B3">
        <w:rPr>
          <w:rFonts w:ascii="Times New Roman" w:hAnsi="Times New Roman" w:cs="Times New Roman"/>
          <w:sz w:val="20"/>
          <w:szCs w:val="24"/>
        </w:rPr>
        <w:t>Benderitter</w:t>
      </w:r>
      <w:proofErr w:type="spellEnd"/>
      <w:r w:rsidRPr="008E42B3">
        <w:rPr>
          <w:rFonts w:ascii="Times New Roman" w:hAnsi="Times New Roman" w:cs="Times New Roman"/>
          <w:sz w:val="20"/>
          <w:szCs w:val="24"/>
        </w:rPr>
        <w:t xml:space="preserve"> M, </w:t>
      </w:r>
      <w:proofErr w:type="spellStart"/>
      <w:r w:rsidRPr="008E42B3">
        <w:rPr>
          <w:rFonts w:ascii="Times New Roman" w:hAnsi="Times New Roman" w:cs="Times New Roman"/>
          <w:sz w:val="20"/>
          <w:szCs w:val="24"/>
        </w:rPr>
        <w:t>Milliat</w:t>
      </w:r>
      <w:proofErr w:type="spellEnd"/>
      <w:r w:rsidRPr="008E42B3">
        <w:rPr>
          <w:rFonts w:ascii="Times New Roman" w:hAnsi="Times New Roman" w:cs="Times New Roman"/>
          <w:sz w:val="20"/>
          <w:szCs w:val="24"/>
        </w:rPr>
        <w:t xml:space="preserve"> F, Chapel A. Int J Mol Sci. 2021 Feb 11;22(4):1790.</w:t>
      </w:r>
    </w:p>
    <w:p w14:paraId="62962039"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 xml:space="preserve">François S, Usunier B, Forgue-Lafitte ME, L'Homme B, </w:t>
      </w:r>
      <w:proofErr w:type="spellStart"/>
      <w:r w:rsidRPr="008E42B3">
        <w:rPr>
          <w:rFonts w:ascii="Times New Roman" w:hAnsi="Times New Roman" w:cs="Times New Roman"/>
          <w:sz w:val="20"/>
          <w:szCs w:val="24"/>
        </w:rPr>
        <w:t>Benderitter</w:t>
      </w:r>
      <w:proofErr w:type="spellEnd"/>
      <w:r w:rsidRPr="008E42B3">
        <w:rPr>
          <w:rFonts w:ascii="Times New Roman" w:hAnsi="Times New Roman" w:cs="Times New Roman"/>
          <w:sz w:val="20"/>
          <w:szCs w:val="24"/>
        </w:rPr>
        <w:t xml:space="preserve"> M, Douay L, Gorin NC, Larsen AK, Chapel A. Stem Cells </w:t>
      </w:r>
      <w:proofErr w:type="spellStart"/>
      <w:r w:rsidRPr="008E42B3">
        <w:rPr>
          <w:rFonts w:ascii="Times New Roman" w:hAnsi="Times New Roman" w:cs="Times New Roman"/>
          <w:sz w:val="20"/>
          <w:szCs w:val="24"/>
        </w:rPr>
        <w:t>Transl</w:t>
      </w:r>
      <w:proofErr w:type="spellEnd"/>
      <w:r w:rsidRPr="008E42B3">
        <w:rPr>
          <w:rFonts w:ascii="Times New Roman" w:hAnsi="Times New Roman" w:cs="Times New Roman"/>
          <w:sz w:val="20"/>
          <w:szCs w:val="24"/>
        </w:rPr>
        <w:t xml:space="preserve"> Med.2019; 8(3):285-300.  </w:t>
      </w:r>
    </w:p>
    <w:p w14:paraId="3F7CFB28" w14:textId="599AA7EA"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 xml:space="preserve">François S, Eder VV, Belmokhtar K, Machet MC, Douay L, Gorin NC, </w:t>
      </w:r>
      <w:proofErr w:type="spellStart"/>
      <w:r w:rsidRPr="008E42B3">
        <w:rPr>
          <w:rFonts w:ascii="Times New Roman" w:hAnsi="Times New Roman" w:cs="Times New Roman"/>
          <w:sz w:val="20"/>
          <w:szCs w:val="24"/>
        </w:rPr>
        <w:t>Benderitter</w:t>
      </w:r>
      <w:proofErr w:type="spellEnd"/>
      <w:r w:rsidRPr="008E42B3">
        <w:rPr>
          <w:rFonts w:ascii="Times New Roman" w:hAnsi="Times New Roman" w:cs="Times New Roman"/>
          <w:sz w:val="20"/>
          <w:szCs w:val="24"/>
        </w:rPr>
        <w:t xml:space="preserve"> M, Chapel A.</w:t>
      </w:r>
      <w:r>
        <w:rPr>
          <w:rFonts w:ascii="Times New Roman" w:hAnsi="Times New Roman" w:cs="Times New Roman"/>
          <w:sz w:val="20"/>
          <w:szCs w:val="24"/>
        </w:rPr>
        <w:t xml:space="preserve"> </w:t>
      </w:r>
      <w:r w:rsidRPr="008E42B3">
        <w:rPr>
          <w:rFonts w:ascii="Times New Roman" w:hAnsi="Times New Roman" w:cs="Times New Roman"/>
          <w:sz w:val="20"/>
          <w:szCs w:val="24"/>
        </w:rPr>
        <w:t>Sci Rep. 2017 Jun 27;7(1):4272.</w:t>
      </w:r>
    </w:p>
    <w:p w14:paraId="38BC0533"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lastRenderedPageBreak/>
        <w:t xml:space="preserve">Usunier B, </w:t>
      </w:r>
      <w:proofErr w:type="spellStart"/>
      <w:r w:rsidRPr="008E42B3">
        <w:rPr>
          <w:rFonts w:ascii="Times New Roman" w:hAnsi="Times New Roman" w:cs="Times New Roman"/>
          <w:sz w:val="20"/>
          <w:szCs w:val="24"/>
        </w:rPr>
        <w:t>Benderitter</w:t>
      </w:r>
      <w:proofErr w:type="spellEnd"/>
      <w:r w:rsidRPr="008E42B3">
        <w:rPr>
          <w:rFonts w:ascii="Times New Roman" w:hAnsi="Times New Roman" w:cs="Times New Roman"/>
          <w:sz w:val="20"/>
          <w:szCs w:val="24"/>
        </w:rPr>
        <w:t xml:space="preserve"> M, </w:t>
      </w:r>
      <w:proofErr w:type="spellStart"/>
      <w:r w:rsidRPr="008E42B3">
        <w:rPr>
          <w:rFonts w:ascii="Times New Roman" w:hAnsi="Times New Roman" w:cs="Times New Roman"/>
          <w:sz w:val="20"/>
          <w:szCs w:val="24"/>
        </w:rPr>
        <w:t>Tamarat</w:t>
      </w:r>
      <w:proofErr w:type="spellEnd"/>
      <w:r w:rsidRPr="008E42B3">
        <w:rPr>
          <w:rFonts w:ascii="Times New Roman" w:hAnsi="Times New Roman" w:cs="Times New Roman"/>
          <w:sz w:val="20"/>
          <w:szCs w:val="24"/>
        </w:rPr>
        <w:t xml:space="preserve"> R, Chapel A. 2014; Stem Cells Int. 340257. </w:t>
      </w:r>
    </w:p>
    <w:p w14:paraId="20203CF0"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 xml:space="preserve">Larbi A, Mitjavila-Garcia MT, Flamant S, </w:t>
      </w:r>
      <w:proofErr w:type="spellStart"/>
      <w:r w:rsidRPr="008E42B3">
        <w:rPr>
          <w:rFonts w:ascii="Times New Roman" w:hAnsi="Times New Roman" w:cs="Times New Roman"/>
          <w:sz w:val="20"/>
          <w:szCs w:val="24"/>
        </w:rPr>
        <w:t>Valogne</w:t>
      </w:r>
      <w:proofErr w:type="spellEnd"/>
      <w:r w:rsidRPr="008E42B3">
        <w:rPr>
          <w:rFonts w:ascii="Times New Roman" w:hAnsi="Times New Roman" w:cs="Times New Roman"/>
          <w:sz w:val="20"/>
          <w:szCs w:val="24"/>
        </w:rPr>
        <w:t xml:space="preserve"> Y, Clay D, Usunier B, </w:t>
      </w:r>
      <w:proofErr w:type="spellStart"/>
      <w:r w:rsidRPr="008E42B3">
        <w:rPr>
          <w:rFonts w:ascii="Times New Roman" w:hAnsi="Times New Roman" w:cs="Times New Roman"/>
          <w:sz w:val="20"/>
          <w:szCs w:val="24"/>
        </w:rPr>
        <w:t>l'Homme</w:t>
      </w:r>
      <w:proofErr w:type="spellEnd"/>
      <w:r w:rsidRPr="008E42B3">
        <w:rPr>
          <w:rFonts w:ascii="Times New Roman" w:hAnsi="Times New Roman" w:cs="Times New Roman"/>
          <w:sz w:val="20"/>
          <w:szCs w:val="24"/>
        </w:rPr>
        <w:t xml:space="preserve"> B, </w:t>
      </w:r>
      <w:proofErr w:type="spellStart"/>
      <w:r w:rsidRPr="008E42B3">
        <w:rPr>
          <w:rFonts w:ascii="Times New Roman" w:hAnsi="Times New Roman" w:cs="Times New Roman"/>
          <w:sz w:val="20"/>
          <w:szCs w:val="24"/>
        </w:rPr>
        <w:t>Féraud</w:t>
      </w:r>
      <w:proofErr w:type="spellEnd"/>
      <w:r w:rsidRPr="008E42B3">
        <w:rPr>
          <w:rFonts w:ascii="Times New Roman" w:hAnsi="Times New Roman" w:cs="Times New Roman"/>
          <w:sz w:val="20"/>
          <w:szCs w:val="24"/>
        </w:rPr>
        <w:t xml:space="preserve"> O, Casal I, Gobbo E, Divers D, Chapel A, Turhan AG, Bennaceur-</w:t>
      </w:r>
      <w:proofErr w:type="spellStart"/>
      <w:r w:rsidRPr="008E42B3">
        <w:rPr>
          <w:rFonts w:ascii="Times New Roman" w:hAnsi="Times New Roman" w:cs="Times New Roman"/>
          <w:sz w:val="20"/>
          <w:szCs w:val="24"/>
        </w:rPr>
        <w:t>Griscelli</w:t>
      </w:r>
      <w:proofErr w:type="spellEnd"/>
      <w:r w:rsidRPr="008E42B3">
        <w:rPr>
          <w:rFonts w:ascii="Times New Roman" w:hAnsi="Times New Roman" w:cs="Times New Roman"/>
          <w:sz w:val="20"/>
          <w:szCs w:val="24"/>
        </w:rPr>
        <w:t xml:space="preserve"> A, Haddad R. </w:t>
      </w:r>
      <w:proofErr w:type="gramStart"/>
      <w:r w:rsidRPr="008E42B3">
        <w:rPr>
          <w:rFonts w:ascii="Times New Roman" w:hAnsi="Times New Roman" w:cs="Times New Roman"/>
          <w:sz w:val="20"/>
          <w:szCs w:val="24"/>
        </w:rPr>
        <w:t xml:space="preserve">2014,   </w:t>
      </w:r>
      <w:proofErr w:type="gramEnd"/>
      <w:r w:rsidRPr="008E42B3">
        <w:rPr>
          <w:rFonts w:ascii="Times New Roman" w:hAnsi="Times New Roman" w:cs="Times New Roman"/>
          <w:sz w:val="20"/>
          <w:szCs w:val="24"/>
        </w:rPr>
        <w:t xml:space="preserve">Stem Cells Dev. 29.  </w:t>
      </w:r>
    </w:p>
    <w:p w14:paraId="0FCE7AA3"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 xml:space="preserve">François S, Usunier B, Douay L, </w:t>
      </w:r>
      <w:proofErr w:type="spellStart"/>
      <w:r w:rsidRPr="008E42B3">
        <w:rPr>
          <w:rFonts w:ascii="Times New Roman" w:hAnsi="Times New Roman" w:cs="Times New Roman"/>
          <w:sz w:val="20"/>
          <w:szCs w:val="24"/>
        </w:rPr>
        <w:t>Benderitter</w:t>
      </w:r>
      <w:proofErr w:type="spellEnd"/>
      <w:r w:rsidRPr="008E42B3">
        <w:rPr>
          <w:rFonts w:ascii="Times New Roman" w:hAnsi="Times New Roman" w:cs="Times New Roman"/>
          <w:sz w:val="20"/>
          <w:szCs w:val="24"/>
        </w:rPr>
        <w:t xml:space="preserve"> M, Chapel A. Stem Cells Int. 2014; 2014: 939275. </w:t>
      </w:r>
    </w:p>
    <w:p w14:paraId="7F438292"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proofErr w:type="spellStart"/>
      <w:r w:rsidRPr="008E42B3">
        <w:rPr>
          <w:rFonts w:ascii="Times New Roman" w:hAnsi="Times New Roman" w:cs="Times New Roman"/>
          <w:sz w:val="20"/>
          <w:szCs w:val="24"/>
        </w:rPr>
        <w:t>Fouillard</w:t>
      </w:r>
      <w:proofErr w:type="spellEnd"/>
      <w:r w:rsidRPr="008E42B3">
        <w:rPr>
          <w:rFonts w:ascii="Times New Roman" w:hAnsi="Times New Roman" w:cs="Times New Roman"/>
          <w:sz w:val="20"/>
          <w:szCs w:val="24"/>
        </w:rPr>
        <w:t xml:space="preserve"> L, Francois S, Bouchet S, </w:t>
      </w:r>
      <w:proofErr w:type="spellStart"/>
      <w:r w:rsidRPr="008E42B3">
        <w:rPr>
          <w:rFonts w:ascii="Times New Roman" w:hAnsi="Times New Roman" w:cs="Times New Roman"/>
          <w:sz w:val="20"/>
          <w:szCs w:val="24"/>
        </w:rPr>
        <w:t>Bensidhoum</w:t>
      </w:r>
      <w:proofErr w:type="spellEnd"/>
      <w:r w:rsidRPr="008E42B3">
        <w:rPr>
          <w:rFonts w:ascii="Times New Roman" w:hAnsi="Times New Roman" w:cs="Times New Roman"/>
          <w:sz w:val="20"/>
          <w:szCs w:val="24"/>
        </w:rPr>
        <w:t xml:space="preserve"> M, </w:t>
      </w:r>
      <w:proofErr w:type="spellStart"/>
      <w:r w:rsidRPr="008E42B3">
        <w:rPr>
          <w:rFonts w:ascii="Times New Roman" w:hAnsi="Times New Roman" w:cs="Times New Roman"/>
          <w:sz w:val="20"/>
          <w:szCs w:val="24"/>
        </w:rPr>
        <w:t>Elm'selmi</w:t>
      </w:r>
      <w:proofErr w:type="spellEnd"/>
      <w:r w:rsidRPr="008E42B3">
        <w:rPr>
          <w:rFonts w:ascii="Times New Roman" w:hAnsi="Times New Roman" w:cs="Times New Roman"/>
          <w:sz w:val="20"/>
          <w:szCs w:val="24"/>
        </w:rPr>
        <w:t xml:space="preserve"> A, Chapel A. 2014; Curr Pharm </w:t>
      </w:r>
      <w:proofErr w:type="spellStart"/>
      <w:r w:rsidRPr="008E42B3">
        <w:rPr>
          <w:rFonts w:ascii="Times New Roman" w:hAnsi="Times New Roman" w:cs="Times New Roman"/>
          <w:sz w:val="20"/>
          <w:szCs w:val="24"/>
        </w:rPr>
        <w:t>Biotechnol</w:t>
      </w:r>
      <w:proofErr w:type="spellEnd"/>
      <w:r w:rsidRPr="008E42B3">
        <w:rPr>
          <w:rFonts w:ascii="Times New Roman" w:hAnsi="Times New Roman" w:cs="Times New Roman"/>
          <w:sz w:val="20"/>
          <w:szCs w:val="24"/>
        </w:rPr>
        <w:t xml:space="preserve">. 14, 842-8. </w:t>
      </w:r>
    </w:p>
    <w:p w14:paraId="5BF5268E"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proofErr w:type="spellStart"/>
      <w:r w:rsidRPr="008E42B3">
        <w:rPr>
          <w:rFonts w:ascii="Times New Roman" w:hAnsi="Times New Roman" w:cs="Times New Roman"/>
          <w:sz w:val="20"/>
          <w:szCs w:val="24"/>
        </w:rPr>
        <w:t>Benderitter</w:t>
      </w:r>
      <w:proofErr w:type="spellEnd"/>
      <w:r w:rsidRPr="008E42B3">
        <w:rPr>
          <w:rFonts w:ascii="Times New Roman" w:hAnsi="Times New Roman" w:cs="Times New Roman"/>
          <w:sz w:val="20"/>
          <w:szCs w:val="24"/>
        </w:rPr>
        <w:t xml:space="preserve"> M, </w:t>
      </w:r>
      <w:proofErr w:type="spellStart"/>
      <w:r w:rsidRPr="008E42B3">
        <w:rPr>
          <w:rFonts w:ascii="Times New Roman" w:hAnsi="Times New Roman" w:cs="Times New Roman"/>
          <w:sz w:val="20"/>
          <w:szCs w:val="24"/>
        </w:rPr>
        <w:t>Caviggioli</w:t>
      </w:r>
      <w:proofErr w:type="spellEnd"/>
      <w:r w:rsidRPr="008E42B3">
        <w:rPr>
          <w:rFonts w:ascii="Times New Roman" w:hAnsi="Times New Roman" w:cs="Times New Roman"/>
          <w:sz w:val="20"/>
          <w:szCs w:val="24"/>
        </w:rPr>
        <w:t xml:space="preserve"> F, Chapel A, Coppes RP, Guha C, Klinger M, Malard O, Stewart F, </w:t>
      </w:r>
      <w:proofErr w:type="spellStart"/>
      <w:r w:rsidRPr="008E42B3">
        <w:rPr>
          <w:rFonts w:ascii="Times New Roman" w:hAnsi="Times New Roman" w:cs="Times New Roman"/>
          <w:sz w:val="20"/>
          <w:szCs w:val="24"/>
        </w:rPr>
        <w:t>Tamarat</w:t>
      </w:r>
      <w:proofErr w:type="spellEnd"/>
      <w:r w:rsidRPr="008E42B3">
        <w:rPr>
          <w:rFonts w:ascii="Times New Roman" w:hAnsi="Times New Roman" w:cs="Times New Roman"/>
          <w:sz w:val="20"/>
          <w:szCs w:val="24"/>
        </w:rPr>
        <w:t xml:space="preserve"> R, </w:t>
      </w:r>
      <w:proofErr w:type="spellStart"/>
      <w:r w:rsidRPr="008E42B3">
        <w:rPr>
          <w:rFonts w:ascii="Times New Roman" w:hAnsi="Times New Roman" w:cs="Times New Roman"/>
          <w:sz w:val="20"/>
          <w:szCs w:val="24"/>
        </w:rPr>
        <w:t>Luijk</w:t>
      </w:r>
      <w:proofErr w:type="spellEnd"/>
      <w:r w:rsidRPr="008E42B3">
        <w:rPr>
          <w:rFonts w:ascii="Times New Roman" w:hAnsi="Times New Roman" w:cs="Times New Roman"/>
          <w:sz w:val="20"/>
          <w:szCs w:val="24"/>
        </w:rPr>
        <w:t xml:space="preserve"> PV, Limoli CL. 2014; </w:t>
      </w:r>
      <w:proofErr w:type="spellStart"/>
      <w:r w:rsidRPr="008E42B3">
        <w:rPr>
          <w:rFonts w:ascii="Times New Roman" w:hAnsi="Times New Roman" w:cs="Times New Roman"/>
          <w:sz w:val="20"/>
          <w:szCs w:val="24"/>
        </w:rPr>
        <w:t>Antioxid</w:t>
      </w:r>
      <w:proofErr w:type="spellEnd"/>
      <w:r w:rsidRPr="008E42B3">
        <w:rPr>
          <w:rFonts w:ascii="Times New Roman" w:hAnsi="Times New Roman" w:cs="Times New Roman"/>
          <w:sz w:val="20"/>
          <w:szCs w:val="24"/>
        </w:rPr>
        <w:t xml:space="preserve"> Redox Signal. 21, 338-55. </w:t>
      </w:r>
    </w:p>
    <w:p w14:paraId="66D4F7D1"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proofErr w:type="spellStart"/>
      <w:r w:rsidRPr="008E42B3">
        <w:rPr>
          <w:rFonts w:ascii="Times New Roman" w:hAnsi="Times New Roman" w:cs="Times New Roman"/>
          <w:sz w:val="20"/>
          <w:szCs w:val="24"/>
        </w:rPr>
        <w:t>Voswinkel</w:t>
      </w:r>
      <w:proofErr w:type="spellEnd"/>
      <w:r w:rsidRPr="008E42B3">
        <w:rPr>
          <w:rFonts w:ascii="Times New Roman" w:hAnsi="Times New Roman" w:cs="Times New Roman"/>
          <w:sz w:val="20"/>
          <w:szCs w:val="24"/>
        </w:rPr>
        <w:t xml:space="preserve"> J, Francois S, Gorin NC, Chapel A. Immunol Res. 2013 Jul;56(2-3):241-8</w:t>
      </w:r>
    </w:p>
    <w:p w14:paraId="1333EBCA" w14:textId="77777777" w:rsidR="008E42B3" w:rsidRP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r w:rsidRPr="008E42B3">
        <w:rPr>
          <w:rFonts w:ascii="Times New Roman" w:hAnsi="Times New Roman" w:cs="Times New Roman"/>
          <w:sz w:val="20"/>
          <w:szCs w:val="24"/>
        </w:rPr>
        <w:t xml:space="preserve">Larbi A, Gombert JM, Auvray C, </w:t>
      </w:r>
      <w:proofErr w:type="spellStart"/>
      <w:r w:rsidRPr="008E42B3">
        <w:rPr>
          <w:rFonts w:ascii="Times New Roman" w:hAnsi="Times New Roman" w:cs="Times New Roman"/>
          <w:sz w:val="20"/>
          <w:szCs w:val="24"/>
        </w:rPr>
        <w:t>l'Homme</w:t>
      </w:r>
      <w:proofErr w:type="spellEnd"/>
      <w:r w:rsidRPr="008E42B3">
        <w:rPr>
          <w:rFonts w:ascii="Times New Roman" w:hAnsi="Times New Roman" w:cs="Times New Roman"/>
          <w:sz w:val="20"/>
          <w:szCs w:val="24"/>
        </w:rPr>
        <w:t xml:space="preserve"> B, </w:t>
      </w:r>
      <w:proofErr w:type="spellStart"/>
      <w:r w:rsidRPr="008E42B3">
        <w:rPr>
          <w:rFonts w:ascii="Times New Roman" w:hAnsi="Times New Roman" w:cs="Times New Roman"/>
          <w:sz w:val="20"/>
          <w:szCs w:val="24"/>
        </w:rPr>
        <w:t>Magniez</w:t>
      </w:r>
      <w:proofErr w:type="spellEnd"/>
      <w:r w:rsidRPr="008E42B3">
        <w:rPr>
          <w:rFonts w:ascii="Times New Roman" w:hAnsi="Times New Roman" w:cs="Times New Roman"/>
          <w:sz w:val="20"/>
          <w:szCs w:val="24"/>
        </w:rPr>
        <w:t xml:space="preserve"> A, </w:t>
      </w:r>
      <w:proofErr w:type="spellStart"/>
      <w:r w:rsidRPr="008E42B3">
        <w:rPr>
          <w:rFonts w:ascii="Times New Roman" w:hAnsi="Times New Roman" w:cs="Times New Roman"/>
          <w:sz w:val="20"/>
          <w:szCs w:val="24"/>
        </w:rPr>
        <w:t>Féraud</w:t>
      </w:r>
      <w:proofErr w:type="spellEnd"/>
      <w:r w:rsidRPr="008E42B3">
        <w:rPr>
          <w:rFonts w:ascii="Times New Roman" w:hAnsi="Times New Roman" w:cs="Times New Roman"/>
          <w:sz w:val="20"/>
          <w:szCs w:val="24"/>
        </w:rPr>
        <w:t xml:space="preserve"> O, </w:t>
      </w:r>
      <w:proofErr w:type="spellStart"/>
      <w:r w:rsidRPr="008E42B3">
        <w:rPr>
          <w:rFonts w:ascii="Times New Roman" w:hAnsi="Times New Roman" w:cs="Times New Roman"/>
          <w:sz w:val="20"/>
          <w:szCs w:val="24"/>
        </w:rPr>
        <w:t>Coulombel</w:t>
      </w:r>
      <w:proofErr w:type="spellEnd"/>
      <w:r w:rsidRPr="008E42B3">
        <w:rPr>
          <w:rFonts w:ascii="Times New Roman" w:hAnsi="Times New Roman" w:cs="Times New Roman"/>
          <w:sz w:val="20"/>
          <w:szCs w:val="24"/>
        </w:rPr>
        <w:t xml:space="preserve"> L, Chapel A, Mitjavila-Garcia MT, Turhan AG, Haddad R, Bennaceur-</w:t>
      </w:r>
      <w:proofErr w:type="spellStart"/>
      <w:r w:rsidRPr="008E42B3">
        <w:rPr>
          <w:rFonts w:ascii="Times New Roman" w:hAnsi="Times New Roman" w:cs="Times New Roman"/>
          <w:sz w:val="20"/>
          <w:szCs w:val="24"/>
        </w:rPr>
        <w:t>Griscelli</w:t>
      </w:r>
      <w:proofErr w:type="spellEnd"/>
      <w:r w:rsidRPr="008E42B3">
        <w:rPr>
          <w:rFonts w:ascii="Times New Roman" w:hAnsi="Times New Roman" w:cs="Times New Roman"/>
          <w:sz w:val="20"/>
          <w:szCs w:val="24"/>
        </w:rPr>
        <w:t xml:space="preserve"> A. </w:t>
      </w:r>
      <w:proofErr w:type="spellStart"/>
      <w:r w:rsidRPr="008E42B3">
        <w:rPr>
          <w:rFonts w:ascii="Times New Roman" w:hAnsi="Times New Roman" w:cs="Times New Roman"/>
          <w:sz w:val="20"/>
          <w:szCs w:val="24"/>
        </w:rPr>
        <w:t>PLoS</w:t>
      </w:r>
      <w:proofErr w:type="spellEnd"/>
      <w:r w:rsidRPr="008E42B3">
        <w:rPr>
          <w:rFonts w:ascii="Times New Roman" w:hAnsi="Times New Roman" w:cs="Times New Roman"/>
          <w:sz w:val="20"/>
          <w:szCs w:val="24"/>
        </w:rPr>
        <w:t xml:space="preserve"> One. 2012;7(6</w:t>
      </w:r>
      <w:proofErr w:type="gramStart"/>
      <w:r w:rsidRPr="008E42B3">
        <w:rPr>
          <w:rFonts w:ascii="Times New Roman" w:hAnsi="Times New Roman" w:cs="Times New Roman"/>
          <w:sz w:val="20"/>
          <w:szCs w:val="24"/>
        </w:rPr>
        <w:t>):e</w:t>
      </w:r>
      <w:proofErr w:type="gramEnd"/>
      <w:r w:rsidRPr="008E42B3">
        <w:rPr>
          <w:rFonts w:ascii="Times New Roman" w:hAnsi="Times New Roman" w:cs="Times New Roman"/>
          <w:sz w:val="20"/>
          <w:szCs w:val="24"/>
        </w:rPr>
        <w:t>39514.</w:t>
      </w:r>
    </w:p>
    <w:p w14:paraId="49E95636" w14:textId="510A292D" w:rsidR="008E42B3" w:rsidRDefault="008E42B3" w:rsidP="008E42B3">
      <w:pPr>
        <w:pStyle w:val="ListParagraph"/>
        <w:numPr>
          <w:ilvl w:val="0"/>
          <w:numId w:val="4"/>
        </w:numPr>
        <w:tabs>
          <w:tab w:val="left" w:pos="384"/>
        </w:tabs>
        <w:spacing w:line="240" w:lineRule="auto"/>
        <w:rPr>
          <w:rFonts w:ascii="Times New Roman" w:hAnsi="Times New Roman" w:cs="Times New Roman"/>
          <w:sz w:val="20"/>
          <w:szCs w:val="24"/>
        </w:rPr>
      </w:pPr>
      <w:proofErr w:type="spellStart"/>
      <w:r w:rsidRPr="008E42B3">
        <w:rPr>
          <w:rFonts w:ascii="Times New Roman" w:hAnsi="Times New Roman" w:cs="Times New Roman"/>
          <w:sz w:val="20"/>
          <w:szCs w:val="24"/>
        </w:rPr>
        <w:t>Kobari</w:t>
      </w:r>
      <w:proofErr w:type="spellEnd"/>
      <w:r w:rsidRPr="008E42B3">
        <w:rPr>
          <w:rFonts w:ascii="Times New Roman" w:hAnsi="Times New Roman" w:cs="Times New Roman"/>
          <w:sz w:val="20"/>
          <w:szCs w:val="24"/>
        </w:rPr>
        <w:t xml:space="preserve"> L, Yates F, </w:t>
      </w:r>
      <w:proofErr w:type="spellStart"/>
      <w:r w:rsidRPr="008E42B3">
        <w:rPr>
          <w:rFonts w:ascii="Times New Roman" w:hAnsi="Times New Roman" w:cs="Times New Roman"/>
          <w:sz w:val="20"/>
          <w:szCs w:val="24"/>
        </w:rPr>
        <w:t>Oudrhiri</w:t>
      </w:r>
      <w:proofErr w:type="spellEnd"/>
      <w:r w:rsidRPr="008E42B3">
        <w:rPr>
          <w:rFonts w:ascii="Times New Roman" w:hAnsi="Times New Roman" w:cs="Times New Roman"/>
          <w:sz w:val="20"/>
          <w:szCs w:val="24"/>
        </w:rPr>
        <w:t xml:space="preserve"> N, Francina A, Kiger L, Mazurier C, Rouzbeh S, El-Nemer W, Hebert N, Giarratana MC, François S, Chapel A, Lapillonne H, Luton D, Bennaceur-</w:t>
      </w:r>
      <w:proofErr w:type="spellStart"/>
      <w:r w:rsidRPr="008E42B3">
        <w:rPr>
          <w:rFonts w:ascii="Times New Roman" w:hAnsi="Times New Roman" w:cs="Times New Roman"/>
          <w:sz w:val="20"/>
          <w:szCs w:val="24"/>
        </w:rPr>
        <w:t>Griscelli</w:t>
      </w:r>
      <w:proofErr w:type="spellEnd"/>
      <w:r w:rsidRPr="008E42B3">
        <w:rPr>
          <w:rFonts w:ascii="Times New Roman" w:hAnsi="Times New Roman" w:cs="Times New Roman"/>
          <w:sz w:val="20"/>
          <w:szCs w:val="24"/>
        </w:rPr>
        <w:t xml:space="preserve"> A, Douay L. </w:t>
      </w:r>
      <w:proofErr w:type="spellStart"/>
      <w:r w:rsidRPr="008E42B3">
        <w:rPr>
          <w:rFonts w:ascii="Times New Roman" w:hAnsi="Times New Roman" w:cs="Times New Roman"/>
          <w:sz w:val="20"/>
          <w:szCs w:val="24"/>
        </w:rPr>
        <w:t>Haematologica</w:t>
      </w:r>
      <w:proofErr w:type="spellEnd"/>
      <w:r w:rsidRPr="008E42B3">
        <w:rPr>
          <w:rFonts w:ascii="Times New Roman" w:hAnsi="Times New Roman" w:cs="Times New Roman"/>
          <w:sz w:val="20"/>
          <w:szCs w:val="24"/>
        </w:rPr>
        <w:t>. 2012 Dec;97(12):1795-803.</w:t>
      </w:r>
    </w:p>
    <w:p w14:paraId="0DDA8A27" w14:textId="77777777" w:rsidR="008E42B3" w:rsidRPr="008E42B3" w:rsidRDefault="008E42B3" w:rsidP="008E42B3">
      <w:pPr>
        <w:pStyle w:val="ListParagraph"/>
        <w:tabs>
          <w:tab w:val="left" w:pos="384"/>
        </w:tabs>
        <w:spacing w:line="240" w:lineRule="auto"/>
        <w:ind w:left="720" w:firstLine="0"/>
        <w:rPr>
          <w:rFonts w:ascii="Times New Roman" w:hAnsi="Times New Roman" w:cs="Times New Roman"/>
          <w:sz w:val="20"/>
          <w:szCs w:val="24"/>
        </w:rPr>
      </w:pPr>
    </w:p>
    <w:p w14:paraId="4ADB0A25" w14:textId="77777777" w:rsidR="00E04DFF" w:rsidRPr="00E04DFF" w:rsidRDefault="00E04DFF" w:rsidP="00E04DFF">
      <w:pPr>
        <w:tabs>
          <w:tab w:val="left" w:pos="384"/>
        </w:tabs>
        <w:rPr>
          <w:rFonts w:ascii="Times New Roman" w:hAnsi="Times New Roman" w:cs="Times New Roman"/>
          <w:b/>
          <w:sz w:val="24"/>
          <w:szCs w:val="24"/>
        </w:rPr>
      </w:pPr>
      <w:proofErr w:type="spellStart"/>
      <w:r w:rsidRPr="00E04DFF">
        <w:rPr>
          <w:rFonts w:ascii="Times New Roman" w:hAnsi="Times New Roman" w:cs="Times New Roman"/>
          <w:b/>
          <w:sz w:val="24"/>
          <w:szCs w:val="24"/>
        </w:rPr>
        <w:t>Biography</w:t>
      </w:r>
      <w:proofErr w:type="spellEnd"/>
    </w:p>
    <w:p w14:paraId="5020FCB7" w14:textId="0C5F8D40" w:rsidR="00EB7307" w:rsidRPr="00270966" w:rsidRDefault="008E42B3" w:rsidP="008E42B3">
      <w:pPr>
        <w:jc w:val="both"/>
        <w:rPr>
          <w:rFonts w:ascii="Times New Roman" w:hAnsi="Times New Roman" w:cs="Times New Roman"/>
          <w:sz w:val="20"/>
          <w:szCs w:val="24"/>
          <w:lang w:val="en-US"/>
        </w:rPr>
      </w:pPr>
      <w:r w:rsidRPr="008E42B3">
        <w:rPr>
          <w:rFonts w:ascii="Times New Roman" w:hAnsi="Times New Roman" w:cs="Times New Roman"/>
          <w:sz w:val="20"/>
          <w:szCs w:val="24"/>
          <w:lang w:val="en-US"/>
        </w:rPr>
        <w:t xml:space="preserve">For </w:t>
      </w:r>
      <w:r w:rsidR="001C6959">
        <w:rPr>
          <w:rFonts w:ascii="Times New Roman" w:hAnsi="Times New Roman" w:cs="Times New Roman"/>
          <w:sz w:val="20"/>
          <w:szCs w:val="24"/>
          <w:lang w:val="en-US"/>
        </w:rPr>
        <w:t>30</w:t>
      </w:r>
      <w:r w:rsidRPr="008E42B3">
        <w:rPr>
          <w:rFonts w:ascii="Times New Roman" w:hAnsi="Times New Roman" w:cs="Times New Roman"/>
          <w:sz w:val="20"/>
          <w:szCs w:val="24"/>
          <w:lang w:val="en-US"/>
        </w:rPr>
        <w:t xml:space="preserve"> years, he has been developing gene and cell therapy using non-human primates, immune-tolerant mice and rats to protect against the side effects of radiation. He collaborates with clinicians to develop strategies for treatment of patients after radiotherapy overexposures. He has participated in the first establishment of proof of concept of the therapeutic efficacy of Mesenchymal stem cells (MSCs) for the treatment of hematopoietic deficit, radiodermatitis and over dosages of radiotherapy. He has contributed to the first reported correction of deficient hematopoiesis in patients (graft failure and aplastic anemia) thanks to intravenous injection of MSCs restoring the bone marrow microenvironment, mandatory to sustain hematopoiesis after </w:t>
      </w:r>
      <w:proofErr w:type="spellStart"/>
      <w:r w:rsidRPr="008E42B3">
        <w:rPr>
          <w:rFonts w:ascii="Times New Roman" w:hAnsi="Times New Roman" w:cs="Times New Roman"/>
          <w:sz w:val="20"/>
          <w:szCs w:val="24"/>
          <w:lang w:val="en-US"/>
        </w:rPr>
        <w:t>totl</w:t>
      </w:r>
      <w:proofErr w:type="spellEnd"/>
      <w:r w:rsidRPr="008E42B3">
        <w:rPr>
          <w:rFonts w:ascii="Times New Roman" w:hAnsi="Times New Roman" w:cs="Times New Roman"/>
          <w:sz w:val="20"/>
          <w:szCs w:val="24"/>
          <w:lang w:val="en-US"/>
        </w:rPr>
        <w:t xml:space="preserve"> body irradiation. He is scientific investigator of Clinical phase II trial evaluating the efficacy of systemic MSC injections for the treatment of severe and chronic radiotherapy-induced abdomino-pelvic complications refractory to standard therapy (NCT02814864Hirsch Index </w:t>
      </w:r>
      <w:r w:rsidR="001C6959">
        <w:rPr>
          <w:rFonts w:ascii="Times New Roman" w:hAnsi="Times New Roman" w:cs="Times New Roman"/>
          <w:sz w:val="20"/>
          <w:szCs w:val="24"/>
          <w:lang w:val="en-US"/>
        </w:rPr>
        <w:t>31</w:t>
      </w:r>
      <w:r w:rsidRPr="008E42B3">
        <w:rPr>
          <w:rFonts w:ascii="Times New Roman" w:hAnsi="Times New Roman" w:cs="Times New Roman"/>
          <w:sz w:val="20"/>
          <w:szCs w:val="24"/>
          <w:lang w:val="en-US"/>
        </w:rPr>
        <w:t>)</w:t>
      </w:r>
    </w:p>
    <w:sectPr w:rsidR="00EB7307" w:rsidRPr="00270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B22"/>
    <w:multiLevelType w:val="hybridMultilevel"/>
    <w:tmpl w:val="EC3C3F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2648C"/>
    <w:multiLevelType w:val="hybridMultilevel"/>
    <w:tmpl w:val="1F127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20E"/>
    <w:multiLevelType w:val="hybridMultilevel"/>
    <w:tmpl w:val="2F00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num w:numId="1" w16cid:durableId="1338462662">
    <w:abstractNumId w:val="3"/>
    <w:lvlOverride w:ilvl="0">
      <w:startOverride w:val="1"/>
    </w:lvlOverride>
    <w:lvlOverride w:ilvl="1"/>
    <w:lvlOverride w:ilvl="2"/>
    <w:lvlOverride w:ilvl="3"/>
    <w:lvlOverride w:ilvl="4"/>
    <w:lvlOverride w:ilvl="5"/>
    <w:lvlOverride w:ilvl="6"/>
    <w:lvlOverride w:ilvl="7"/>
    <w:lvlOverride w:ilvl="8"/>
  </w:num>
  <w:num w:numId="2" w16cid:durableId="1592740984">
    <w:abstractNumId w:val="2"/>
  </w:num>
  <w:num w:numId="3" w16cid:durableId="1032923802">
    <w:abstractNumId w:val="1"/>
  </w:num>
  <w:num w:numId="4" w16cid:durableId="22951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AB"/>
    <w:rsid w:val="000549C7"/>
    <w:rsid w:val="000B6237"/>
    <w:rsid w:val="000E7069"/>
    <w:rsid w:val="000F063A"/>
    <w:rsid w:val="001C6959"/>
    <w:rsid w:val="00270966"/>
    <w:rsid w:val="003979B5"/>
    <w:rsid w:val="004A6532"/>
    <w:rsid w:val="00524CE0"/>
    <w:rsid w:val="00586ECB"/>
    <w:rsid w:val="00691AAB"/>
    <w:rsid w:val="007245CF"/>
    <w:rsid w:val="00861368"/>
    <w:rsid w:val="008D2886"/>
    <w:rsid w:val="008E42B3"/>
    <w:rsid w:val="008F4A4C"/>
    <w:rsid w:val="00AB1CA2"/>
    <w:rsid w:val="00AB22C7"/>
    <w:rsid w:val="00B82905"/>
    <w:rsid w:val="00BC0630"/>
    <w:rsid w:val="00C516F2"/>
    <w:rsid w:val="00E04DFF"/>
    <w:rsid w:val="00EA2843"/>
    <w:rsid w:val="00EB7307"/>
    <w:rsid w:val="00F740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B172"/>
  <w15:docId w15:val="{CA3BBFC8-5091-411A-8EDC-7869AE0F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link w:val="Heading1Char"/>
    <w:uiPriority w:val="1"/>
    <w:qFormat/>
    <w:rsid w:val="00691AAB"/>
    <w:pPr>
      <w:widowControl w:val="0"/>
      <w:spacing w:before="47" w:after="0" w:line="400" w:lineRule="exact"/>
      <w:ind w:left="100"/>
      <w:outlineLvl w:val="0"/>
    </w:pPr>
    <w:rPr>
      <w:rFonts w:ascii="Minion Pro" w:eastAsia="Minion Pro" w:hAnsi="Minion Pro" w:cs="Minion Pro"/>
      <w:b/>
      <w:bCs/>
      <w:sz w:val="36"/>
      <w:szCs w:val="36"/>
      <w:lang w:val="en-US"/>
    </w:rPr>
  </w:style>
  <w:style w:type="paragraph" w:styleId="Heading3">
    <w:name w:val="heading 3"/>
    <w:basedOn w:val="Normal"/>
    <w:next w:val="Normal"/>
    <w:link w:val="Heading3Char"/>
    <w:uiPriority w:val="9"/>
    <w:semiHidden/>
    <w:unhideWhenUsed/>
    <w:qFormat/>
    <w:rsid w:val="00691A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1AAB"/>
    <w:rPr>
      <w:rFonts w:ascii="Minion Pro" w:eastAsia="Minion Pro" w:hAnsi="Minion Pro" w:cs="Minion Pro"/>
      <w:b/>
      <w:bCs/>
      <w:sz w:val="36"/>
      <w:szCs w:val="36"/>
      <w:lang w:val="en-US"/>
    </w:rPr>
  </w:style>
  <w:style w:type="paragraph" w:styleId="BodyText">
    <w:name w:val="Body Text"/>
    <w:basedOn w:val="Normal"/>
    <w:link w:val="BodyTextChar"/>
    <w:uiPriority w:val="1"/>
    <w:qFormat/>
    <w:rsid w:val="00691AAB"/>
    <w:pPr>
      <w:widowControl w:val="0"/>
      <w:spacing w:after="0" w:line="240" w:lineRule="auto"/>
    </w:pPr>
    <w:rPr>
      <w:rFonts w:ascii="Tw Cen MT" w:eastAsia="Tw Cen MT" w:hAnsi="Tw Cen MT" w:cs="Tw Cen MT"/>
      <w:sz w:val="18"/>
      <w:szCs w:val="18"/>
      <w:lang w:val="en-US"/>
    </w:rPr>
  </w:style>
  <w:style w:type="character" w:customStyle="1" w:styleId="BodyTextChar">
    <w:name w:val="Body Text Char"/>
    <w:basedOn w:val="DefaultParagraphFont"/>
    <w:link w:val="BodyText"/>
    <w:uiPriority w:val="1"/>
    <w:rsid w:val="00691AAB"/>
    <w:rPr>
      <w:rFonts w:ascii="Tw Cen MT" w:eastAsia="Tw Cen MT" w:hAnsi="Tw Cen MT" w:cs="Tw Cen MT"/>
      <w:sz w:val="18"/>
      <w:szCs w:val="18"/>
      <w:lang w:val="en-US"/>
    </w:rPr>
  </w:style>
  <w:style w:type="character" w:styleId="CommentReference">
    <w:name w:val="annotation reference"/>
    <w:basedOn w:val="DefaultParagraphFont"/>
    <w:uiPriority w:val="99"/>
    <w:semiHidden/>
    <w:unhideWhenUsed/>
    <w:rsid w:val="00691AAB"/>
    <w:rPr>
      <w:sz w:val="16"/>
      <w:szCs w:val="16"/>
    </w:rPr>
  </w:style>
  <w:style w:type="paragraph" w:styleId="CommentText">
    <w:name w:val="annotation text"/>
    <w:basedOn w:val="Normal"/>
    <w:link w:val="CommentTextChar"/>
    <w:uiPriority w:val="99"/>
    <w:unhideWhenUsed/>
    <w:rsid w:val="00691AAB"/>
    <w:pPr>
      <w:widowControl w:val="0"/>
      <w:spacing w:after="0" w:line="240" w:lineRule="auto"/>
    </w:pPr>
    <w:rPr>
      <w:rFonts w:ascii="Tw Cen MT" w:eastAsia="Tw Cen MT" w:hAnsi="Tw Cen MT" w:cs="Tw Cen MT"/>
      <w:sz w:val="20"/>
      <w:szCs w:val="20"/>
      <w:lang w:val="en-US"/>
    </w:rPr>
  </w:style>
  <w:style w:type="character" w:customStyle="1" w:styleId="CommentTextChar">
    <w:name w:val="Comment Text Char"/>
    <w:basedOn w:val="DefaultParagraphFont"/>
    <w:link w:val="CommentText"/>
    <w:uiPriority w:val="99"/>
    <w:rsid w:val="00691AAB"/>
    <w:rPr>
      <w:rFonts w:ascii="Tw Cen MT" w:eastAsia="Tw Cen MT" w:hAnsi="Tw Cen MT" w:cs="Tw Cen MT"/>
      <w:sz w:val="20"/>
      <w:szCs w:val="20"/>
      <w:lang w:val="en-US"/>
    </w:rPr>
  </w:style>
  <w:style w:type="paragraph" w:styleId="BalloonText">
    <w:name w:val="Balloon Text"/>
    <w:basedOn w:val="Normal"/>
    <w:link w:val="BalloonTextChar"/>
    <w:uiPriority w:val="99"/>
    <w:semiHidden/>
    <w:unhideWhenUsed/>
    <w:rsid w:val="0069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AB"/>
    <w:rPr>
      <w:rFonts w:ascii="Tahoma" w:hAnsi="Tahoma" w:cs="Tahoma"/>
      <w:sz w:val="16"/>
      <w:szCs w:val="16"/>
      <w:lang w:val="es-US"/>
    </w:rPr>
  </w:style>
  <w:style w:type="character" w:customStyle="1" w:styleId="Heading3Char">
    <w:name w:val="Heading 3 Char"/>
    <w:basedOn w:val="DefaultParagraphFont"/>
    <w:link w:val="Heading3"/>
    <w:uiPriority w:val="9"/>
    <w:semiHidden/>
    <w:rsid w:val="00691AAB"/>
    <w:rPr>
      <w:rFonts w:asciiTheme="majorHAnsi" w:eastAsiaTheme="majorEastAsia" w:hAnsiTheme="majorHAnsi" w:cstheme="majorBidi"/>
      <w:b/>
      <w:bCs/>
      <w:color w:val="4F81BD" w:themeColor="accent1"/>
      <w:lang w:val="es-US"/>
    </w:rPr>
  </w:style>
  <w:style w:type="paragraph" w:styleId="ListParagraph">
    <w:name w:val="List Paragraph"/>
    <w:basedOn w:val="Normal"/>
    <w:uiPriority w:val="1"/>
    <w:qFormat/>
    <w:rsid w:val="00691AAB"/>
    <w:pPr>
      <w:widowControl w:val="0"/>
      <w:spacing w:before="90" w:after="0" w:line="200" w:lineRule="exact"/>
      <w:ind w:left="383" w:hanging="283"/>
      <w:jc w:val="both"/>
    </w:pPr>
    <w:rPr>
      <w:rFonts w:ascii="Calibri" w:eastAsia="Calibri" w:hAnsi="Calibri" w:cs="Calibri"/>
      <w:lang w:val="en-US"/>
    </w:rPr>
  </w:style>
  <w:style w:type="paragraph" w:styleId="CommentSubject">
    <w:name w:val="annotation subject"/>
    <w:basedOn w:val="CommentText"/>
    <w:next w:val="CommentText"/>
    <w:link w:val="CommentSubjectChar"/>
    <w:uiPriority w:val="99"/>
    <w:semiHidden/>
    <w:unhideWhenUsed/>
    <w:rsid w:val="00691AAB"/>
    <w:pPr>
      <w:widowControl/>
      <w:spacing w:after="20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691AAB"/>
    <w:rPr>
      <w:rFonts w:ascii="Tw Cen MT" w:eastAsia="Tw Cen MT" w:hAnsi="Tw Cen MT" w:cs="Tw Cen MT"/>
      <w:b/>
      <w:bCs/>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0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 Sandala</dc:creator>
  <cp:lastModifiedBy>CHAPEL Alain</cp:lastModifiedBy>
  <cp:revision>2</cp:revision>
  <dcterms:created xsi:type="dcterms:W3CDTF">2024-10-23T12:46:00Z</dcterms:created>
  <dcterms:modified xsi:type="dcterms:W3CDTF">2024-10-23T12:46:00Z</dcterms:modified>
</cp:coreProperties>
</file>