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89444" w14:textId="14EBA3BF" w:rsidR="00FD3702" w:rsidRDefault="00FD3702" w:rsidP="00FD3702">
      <w:r>
        <w:t xml:space="preserve">Genetic  testing for hearing loss in children and subsequent treatment for </w:t>
      </w:r>
      <w:r w:rsidR="00A07047">
        <w:t xml:space="preserve">hearing loss (CI) </w:t>
      </w:r>
    </w:p>
    <w:p w14:paraId="1D1B506F" w14:textId="77777777" w:rsidR="00A07047" w:rsidRDefault="00A07047" w:rsidP="00FD3702"/>
    <w:p w14:paraId="05438C04" w14:textId="3BD398FE" w:rsidR="00A07047" w:rsidRDefault="0027372E" w:rsidP="00FD3702">
      <w:r>
        <w:t xml:space="preserve">Mohammad </w:t>
      </w:r>
      <w:proofErr w:type="spellStart"/>
      <w:r>
        <w:t>sabir</w:t>
      </w:r>
      <w:proofErr w:type="spellEnd"/>
      <w:r>
        <w:t xml:space="preserve"> </w:t>
      </w:r>
    </w:p>
    <w:p w14:paraId="20568A5C" w14:textId="04C5E2A7" w:rsidR="0027372E" w:rsidRDefault="0027372E" w:rsidP="00FD3702">
      <w:r>
        <w:t xml:space="preserve">Senior clinical audiologist </w:t>
      </w:r>
    </w:p>
    <w:p w14:paraId="4420CFF7" w14:textId="667B13F4" w:rsidR="00887EBA" w:rsidRDefault="00887EBA" w:rsidP="00FD3702">
      <w:r>
        <w:t xml:space="preserve">Sheik </w:t>
      </w:r>
      <w:proofErr w:type="spellStart"/>
      <w:r>
        <w:t>thahnoon</w:t>
      </w:r>
      <w:proofErr w:type="spellEnd"/>
      <w:r>
        <w:t xml:space="preserve"> medical city ( STMC) </w:t>
      </w:r>
    </w:p>
    <w:p w14:paraId="5440B8CB" w14:textId="315E13C8" w:rsidR="00887EBA" w:rsidRDefault="00887EBA" w:rsidP="00FD3702">
      <w:r>
        <w:t xml:space="preserve">Al </w:t>
      </w:r>
      <w:proofErr w:type="spellStart"/>
      <w:r>
        <w:t>ain</w:t>
      </w:r>
      <w:proofErr w:type="spellEnd"/>
      <w:r>
        <w:t xml:space="preserve"> UAE </w:t>
      </w:r>
    </w:p>
    <w:p w14:paraId="768DCEF0" w14:textId="77777777" w:rsidR="00426B95" w:rsidRDefault="00426B95" w:rsidP="00FD3702"/>
    <w:p w14:paraId="23D7FCCE" w14:textId="569CB344" w:rsidR="00FD3702" w:rsidRDefault="00FD3702">
      <w:r>
        <w:t>Abstract</w:t>
      </w:r>
    </w:p>
    <w:p w14:paraId="5F1C0853" w14:textId="77777777" w:rsidR="00A07047" w:rsidRDefault="00A07047"/>
    <w:p w14:paraId="104453D9" w14:textId="4C6A70F4" w:rsidR="00A07047" w:rsidRDefault="0089622E" w:rsidP="004A55AD">
      <w:pPr>
        <w:jc w:val="both"/>
        <w:rPr>
          <w:rFonts w:ascii="Georgia" w:eastAsia="Times New Roman" w:hAnsi="Georgia"/>
          <w:color w:val="1F1F1F"/>
        </w:rPr>
      </w:pPr>
      <w:r>
        <w:rPr>
          <w:rFonts w:ascii="Georgia" w:eastAsia="Times New Roman" w:hAnsi="Georgia"/>
          <w:color w:val="1F1F1F"/>
        </w:rPr>
        <w:t>Genetic defects are one of the most important etiologies of severe to profound</w:t>
      </w:r>
      <w:r>
        <w:rPr>
          <w:rStyle w:val="apple-converted-space"/>
          <w:rFonts w:ascii="Georgia" w:eastAsia="Times New Roman" w:hAnsi="Georgia"/>
          <w:color w:val="1F1F1F"/>
        </w:rPr>
        <w:t> </w:t>
      </w:r>
      <w:hyperlink r:id="rId4" w:tooltip="Learn more about sensorineural hearing loss from ScienceDirect's AI-generated Topic Pages" w:history="1">
        <w:r>
          <w:rPr>
            <w:rStyle w:val="Hyperlink"/>
            <w:rFonts w:ascii="Georgia" w:eastAsia="Times New Roman" w:hAnsi="Georgia"/>
            <w:color w:val="1F1F1F"/>
          </w:rPr>
          <w:t>sensorineural hearing loss</w:t>
        </w:r>
      </w:hyperlink>
      <w:r>
        <w:rPr>
          <w:rStyle w:val="apple-converted-space"/>
          <w:rFonts w:ascii="Georgia" w:eastAsia="Times New Roman" w:hAnsi="Georgia"/>
          <w:color w:val="1F1F1F"/>
        </w:rPr>
        <w:t> </w:t>
      </w:r>
      <w:r>
        <w:rPr>
          <w:rFonts w:ascii="Georgia" w:eastAsia="Times New Roman" w:hAnsi="Georgia"/>
          <w:color w:val="1F1F1F"/>
        </w:rPr>
        <w:t>and play an important role in determining</w:t>
      </w:r>
      <w:r>
        <w:rPr>
          <w:rStyle w:val="apple-converted-space"/>
          <w:rFonts w:ascii="Georgia" w:eastAsia="Times New Roman" w:hAnsi="Georgia"/>
          <w:color w:val="1F1F1F"/>
        </w:rPr>
        <w:t> </w:t>
      </w:r>
      <w:hyperlink r:id="rId5" w:tooltip="Learn more about cochlear implantation from ScienceDirect's AI-generated Topic Pages" w:history="1">
        <w:r>
          <w:rPr>
            <w:rStyle w:val="Hyperlink"/>
            <w:rFonts w:ascii="Georgia" w:eastAsia="Times New Roman" w:hAnsi="Georgia"/>
            <w:color w:val="1F1F1F"/>
          </w:rPr>
          <w:t>cochlear implantation</w:t>
        </w:r>
      </w:hyperlink>
      <w:r>
        <w:rPr>
          <w:rStyle w:val="apple-converted-space"/>
          <w:rFonts w:ascii="Georgia" w:eastAsia="Times New Roman" w:hAnsi="Georgia"/>
          <w:color w:val="1F1F1F"/>
        </w:rPr>
        <w:t> </w:t>
      </w:r>
      <w:r>
        <w:rPr>
          <w:rFonts w:ascii="Georgia" w:eastAsia="Times New Roman" w:hAnsi="Georgia"/>
          <w:color w:val="1F1F1F"/>
        </w:rPr>
        <w:t>outcomes. While the pathogenic mutation types of a number of deafness genes have been cloned, the pathogenesis mechanisms and their relationship to the outcomes of</w:t>
      </w:r>
      <w:r>
        <w:rPr>
          <w:rStyle w:val="apple-converted-space"/>
          <w:rFonts w:ascii="Georgia" w:eastAsia="Times New Roman" w:hAnsi="Georgia"/>
          <w:color w:val="1F1F1F"/>
        </w:rPr>
        <w:t> </w:t>
      </w:r>
      <w:hyperlink r:id="rId6" w:tooltip="Learn more about cochlear implantation from ScienceDirect's AI-generated Topic Pages" w:history="1">
        <w:r>
          <w:rPr>
            <w:rStyle w:val="Hyperlink"/>
            <w:rFonts w:ascii="Georgia" w:eastAsia="Times New Roman" w:hAnsi="Georgia"/>
            <w:color w:val="1F1F1F"/>
          </w:rPr>
          <w:t>cochlear implantation</w:t>
        </w:r>
      </w:hyperlink>
      <w:r>
        <w:rPr>
          <w:rStyle w:val="apple-converted-space"/>
          <w:rFonts w:ascii="Georgia" w:eastAsia="Times New Roman" w:hAnsi="Georgia"/>
          <w:color w:val="1F1F1F"/>
        </w:rPr>
        <w:t> </w:t>
      </w:r>
      <w:r>
        <w:rPr>
          <w:rFonts w:ascii="Georgia" w:eastAsia="Times New Roman" w:hAnsi="Georgia"/>
          <w:color w:val="1F1F1F"/>
        </w:rPr>
        <w:t>remain a hot research area. The auditory performance is considered to be affected by the etiology of hearing loss and the number of surviving</w:t>
      </w:r>
      <w:r>
        <w:rPr>
          <w:rStyle w:val="apple-converted-space"/>
          <w:rFonts w:ascii="Georgia" w:eastAsia="Times New Roman" w:hAnsi="Georgia"/>
          <w:color w:val="1F1F1F"/>
        </w:rPr>
        <w:t> </w:t>
      </w:r>
      <w:hyperlink r:id="rId7" w:tooltip="Learn more about spiral ganglion from ScienceDirect's AI-generated Topic Pages" w:history="1">
        <w:r>
          <w:rPr>
            <w:rStyle w:val="Hyperlink"/>
            <w:rFonts w:ascii="Georgia" w:eastAsia="Times New Roman" w:hAnsi="Georgia"/>
            <w:color w:val="1F1F1F"/>
          </w:rPr>
          <w:t>spiral ganglion</w:t>
        </w:r>
      </w:hyperlink>
      <w:r>
        <w:rPr>
          <w:rStyle w:val="apple-converted-space"/>
          <w:rFonts w:ascii="Georgia" w:eastAsia="Times New Roman" w:hAnsi="Georgia"/>
          <w:color w:val="1F1F1F"/>
        </w:rPr>
        <w:t> </w:t>
      </w:r>
      <w:r>
        <w:rPr>
          <w:rFonts w:ascii="Georgia" w:eastAsia="Times New Roman" w:hAnsi="Georgia"/>
          <w:color w:val="1F1F1F"/>
        </w:rPr>
        <w:t>cells, as well as others. Current research advances in cochlear implantation for hereditary deafness, especially the relationship among clinic-types, genotypes and outcomes of cochlear implantation, will be discussed in this review.</w:t>
      </w:r>
    </w:p>
    <w:p w14:paraId="2D85D448" w14:textId="77777777" w:rsidR="004A55AD" w:rsidRDefault="004A55AD" w:rsidP="004A55AD">
      <w:pPr>
        <w:jc w:val="both"/>
        <w:rPr>
          <w:rFonts w:ascii="Georgia" w:eastAsia="Times New Roman" w:hAnsi="Georgia"/>
          <w:color w:val="1F1F1F"/>
        </w:rPr>
      </w:pPr>
    </w:p>
    <w:p w14:paraId="2C5935E6" w14:textId="77777777" w:rsidR="004A55AD" w:rsidRDefault="004A55AD" w:rsidP="004A55AD">
      <w:pPr>
        <w:jc w:val="both"/>
        <w:rPr>
          <w:rFonts w:ascii="Georgia" w:eastAsia="Times New Roman" w:hAnsi="Georgia"/>
          <w:color w:val="1F1F1F"/>
        </w:rPr>
      </w:pPr>
    </w:p>
    <w:p w14:paraId="35878E87" w14:textId="77777777" w:rsidR="004A55AD" w:rsidRDefault="004A55AD" w:rsidP="004A55AD">
      <w:pPr>
        <w:jc w:val="both"/>
        <w:rPr>
          <w:rFonts w:ascii="Georgia" w:eastAsia="Times New Roman" w:hAnsi="Georgia"/>
          <w:color w:val="1F1F1F"/>
        </w:rPr>
      </w:pPr>
    </w:p>
    <w:p w14:paraId="333DEC04" w14:textId="77777777" w:rsidR="00C01266" w:rsidRPr="00C01266" w:rsidRDefault="00C01266" w:rsidP="00C01266">
      <w:pPr>
        <w:spacing w:before="240" w:after="120"/>
        <w:outlineLvl w:val="1"/>
        <w:divId w:val="731000055"/>
        <w:rPr>
          <w:rFonts w:ascii="Georgia" w:eastAsia="Times New Roman" w:hAnsi="Georgia" w:cs="Times New Roman"/>
          <w:color w:val="1F1F1F"/>
          <w:kern w:val="0"/>
          <w:sz w:val="36"/>
          <w:szCs w:val="36"/>
          <w14:ligatures w14:val="none"/>
        </w:rPr>
      </w:pPr>
      <w:r w:rsidRPr="00C01266">
        <w:rPr>
          <w:rFonts w:ascii="Georgia" w:eastAsia="Times New Roman" w:hAnsi="Georgia" w:cs="Times New Roman"/>
          <w:color w:val="1F1F1F"/>
          <w:kern w:val="0"/>
          <w:sz w:val="36"/>
          <w:szCs w:val="36"/>
          <w14:ligatures w14:val="none"/>
        </w:rPr>
        <w:t>Keywords</w:t>
      </w:r>
    </w:p>
    <w:p w14:paraId="362B301C" w14:textId="11C55D9D" w:rsidR="00C01266" w:rsidRPr="00C01266" w:rsidRDefault="00C01266" w:rsidP="00F96F99">
      <w:pPr>
        <w:divId w:val="1970941282"/>
        <w:rPr>
          <w:rFonts w:ascii="Georgia" w:eastAsia="Times New Roman" w:hAnsi="Georgia" w:cs="Times New Roman"/>
          <w:color w:val="1F1F1F"/>
          <w:kern w:val="0"/>
          <w:sz w:val="24"/>
          <w:szCs w:val="24"/>
          <w14:ligatures w14:val="none"/>
        </w:rPr>
      </w:pPr>
      <w:proofErr w:type="spellStart"/>
      <w:r w:rsidRPr="00C01266">
        <w:rPr>
          <w:rFonts w:ascii="Georgia" w:eastAsia="Times New Roman" w:hAnsi="Georgia" w:cs="Times New Roman"/>
          <w:color w:val="1F1F1F"/>
          <w:kern w:val="0"/>
          <w:sz w:val="24"/>
          <w:szCs w:val="24"/>
          <w14:ligatures w14:val="none"/>
        </w:rPr>
        <w:t>Connexin</w:t>
      </w:r>
      <w:proofErr w:type="spellEnd"/>
      <w:r w:rsidRPr="00C01266">
        <w:rPr>
          <w:rFonts w:ascii="Georgia" w:eastAsia="Times New Roman" w:hAnsi="Georgia" w:cs="Times New Roman"/>
          <w:color w:val="1F1F1F"/>
          <w:kern w:val="0"/>
          <w:sz w:val="24"/>
          <w:szCs w:val="24"/>
          <w14:ligatures w14:val="none"/>
        </w:rPr>
        <w:t xml:space="preserve"> Cx26/Cx30</w:t>
      </w:r>
      <w:r>
        <w:rPr>
          <w:rFonts w:ascii="Georgia" w:eastAsia="Times New Roman" w:hAnsi="Georgia" w:cs="Times New Roman"/>
          <w:color w:val="1F1F1F"/>
          <w:kern w:val="0"/>
          <w:sz w:val="24"/>
          <w:szCs w:val="24"/>
          <w14:ligatures w14:val="none"/>
        </w:rPr>
        <w:t xml:space="preserve">, Non syndromic hearing loss </w:t>
      </w:r>
      <w:r w:rsidR="00F96F99">
        <w:rPr>
          <w:rFonts w:ascii="Georgia" w:eastAsia="Times New Roman" w:hAnsi="Georgia" w:cs="Times New Roman"/>
          <w:color w:val="1F1F1F"/>
          <w:kern w:val="0"/>
          <w:sz w:val="24"/>
          <w:szCs w:val="24"/>
          <w14:ligatures w14:val="none"/>
        </w:rPr>
        <w:t xml:space="preserve">, </w:t>
      </w:r>
      <w:r w:rsidRPr="00C01266">
        <w:rPr>
          <w:rFonts w:ascii="Georgia" w:eastAsia="Times New Roman" w:hAnsi="Georgia" w:cs="Times New Roman"/>
          <w:color w:val="1F1F1F"/>
          <w:kern w:val="0"/>
          <w:sz w:val="24"/>
          <w:szCs w:val="24"/>
          <w14:ligatures w14:val="none"/>
        </w:rPr>
        <w:t>Mitochondria genes</w:t>
      </w:r>
      <w:r>
        <w:rPr>
          <w:rFonts w:ascii="Georgia" w:eastAsia="Times New Roman" w:hAnsi="Georgia" w:cs="Times New Roman"/>
          <w:color w:val="1F1F1F"/>
          <w:kern w:val="0"/>
          <w:sz w:val="24"/>
          <w:szCs w:val="24"/>
          <w14:ligatures w14:val="none"/>
        </w:rPr>
        <w:t>, gene therapy</w:t>
      </w:r>
      <w:r w:rsidR="00F96F99">
        <w:rPr>
          <w:rFonts w:ascii="Georgia" w:eastAsia="Times New Roman" w:hAnsi="Georgia" w:cs="Times New Roman"/>
          <w:color w:val="1F1F1F"/>
          <w:kern w:val="0"/>
          <w:sz w:val="24"/>
          <w:szCs w:val="24"/>
          <w14:ligatures w14:val="none"/>
        </w:rPr>
        <w:t xml:space="preserve">, </w:t>
      </w:r>
      <w:r w:rsidRPr="00C01266">
        <w:rPr>
          <w:rFonts w:ascii="Georgia" w:eastAsia="Times New Roman" w:hAnsi="Georgia" w:cs="Times New Roman"/>
          <w:color w:val="1F1F1F"/>
          <w:kern w:val="0"/>
          <w:sz w:val="24"/>
          <w:szCs w:val="24"/>
          <w14:ligatures w14:val="none"/>
        </w:rPr>
        <w:t>Auditory neuropathy</w:t>
      </w:r>
    </w:p>
    <w:p w14:paraId="6DC86240" w14:textId="77777777" w:rsidR="004A55AD" w:rsidRDefault="004A55AD" w:rsidP="004A55AD">
      <w:pPr>
        <w:jc w:val="both"/>
      </w:pPr>
    </w:p>
    <w:sectPr w:rsidR="004A5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02"/>
    <w:rsid w:val="0027372E"/>
    <w:rsid w:val="003B309C"/>
    <w:rsid w:val="00426B95"/>
    <w:rsid w:val="004A444A"/>
    <w:rsid w:val="004A55AD"/>
    <w:rsid w:val="00887EBA"/>
    <w:rsid w:val="0089622E"/>
    <w:rsid w:val="00A07047"/>
    <w:rsid w:val="00C01266"/>
    <w:rsid w:val="00F96F99"/>
    <w:rsid w:val="00FD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4E674A"/>
  <w15:chartTrackingRefBased/>
  <w15:docId w15:val="{4EB86506-A5A3-5145-8117-5AE257F2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12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9622E"/>
  </w:style>
  <w:style w:type="character" w:styleId="Hyperlink">
    <w:name w:val="Hyperlink"/>
    <w:basedOn w:val="DefaultParagraphFont"/>
    <w:uiPriority w:val="99"/>
    <w:semiHidden/>
    <w:unhideWhenUsed/>
    <w:rsid w:val="0089622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2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0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s://www.sciencedirect.com/topics/medicine-and-dentistry/spiral-ganglion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ww.sciencedirect.com/topics/nursing-and-health-professions/cochlear-implantation" TargetMode="External" /><Relationship Id="rId5" Type="http://schemas.openxmlformats.org/officeDocument/2006/relationships/hyperlink" Target="https://www.sciencedirect.com/topics/medicine-and-dentistry/cochlear-implantation" TargetMode="External" /><Relationship Id="rId4" Type="http://schemas.openxmlformats.org/officeDocument/2006/relationships/hyperlink" Target="https://www.sciencedirect.com/topics/pharmacology-toxicology-and-pharmaceutical-science/perception-deafness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Sabir</dc:creator>
  <cp:keywords/>
  <dc:description/>
  <cp:lastModifiedBy>Mohammad Sabir</cp:lastModifiedBy>
  <cp:revision>2</cp:revision>
  <dcterms:created xsi:type="dcterms:W3CDTF">2025-01-20T17:05:00Z</dcterms:created>
  <dcterms:modified xsi:type="dcterms:W3CDTF">2025-01-20T17:05:00Z</dcterms:modified>
</cp:coreProperties>
</file>